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aconcuadrcula"/>
        <w:tblW w:w="10803" w:type="dxa"/>
        <w:tblInd w:w="-459" w:type="dxa"/>
        <w:tblLook w:val="04A0" w:firstRow="1" w:lastRow="0" w:firstColumn="1" w:lastColumn="0" w:noHBand="0" w:noVBand="1"/>
      </w:tblPr>
      <w:tblGrid>
        <w:gridCol w:w="1774"/>
        <w:gridCol w:w="1513"/>
        <w:gridCol w:w="1843"/>
        <w:gridCol w:w="1182"/>
        <w:gridCol w:w="1600"/>
        <w:gridCol w:w="1943"/>
        <w:gridCol w:w="948"/>
      </w:tblGrid>
      <w:tr w:rsidR="00486759" w:rsidRPr="00486759" w14:paraId="39E7555A" w14:textId="77777777" w:rsidTr="00180AB7">
        <w:trPr>
          <w:trHeight w:val="209"/>
        </w:trPr>
        <w:tc>
          <w:tcPr>
            <w:tcW w:w="10803" w:type="dxa"/>
            <w:gridSpan w:val="7"/>
            <w:hideMark/>
          </w:tcPr>
          <w:p w14:paraId="46F82D1C" w14:textId="77777777" w:rsidR="00486759" w:rsidRPr="00486759" w:rsidRDefault="00486759" w:rsidP="00550921">
            <w:pPr>
              <w:jc w:val="center"/>
              <w:rPr>
                <w:b/>
                <w:bCs/>
              </w:rPr>
            </w:pPr>
            <w:bookmarkStart w:id="0" w:name="_GoBack"/>
            <w:bookmarkEnd w:id="0"/>
            <w:r w:rsidRPr="00486759">
              <w:rPr>
                <w:b/>
                <w:bCs/>
              </w:rPr>
              <w:t>Programa An</w:t>
            </w:r>
            <w:r w:rsidR="00550921">
              <w:rPr>
                <w:b/>
                <w:bCs/>
              </w:rPr>
              <w:t xml:space="preserve">alítico </w:t>
            </w:r>
          </w:p>
        </w:tc>
      </w:tr>
      <w:tr w:rsidR="00180AB7" w:rsidRPr="00486759" w14:paraId="5ADD5BA0" w14:textId="77777777" w:rsidTr="00180AB7">
        <w:trPr>
          <w:trHeight w:val="270"/>
        </w:trPr>
        <w:tc>
          <w:tcPr>
            <w:tcW w:w="10803" w:type="dxa"/>
            <w:gridSpan w:val="7"/>
            <w:shd w:val="clear" w:color="auto" w:fill="DDD9C3" w:themeFill="background2" w:themeFillShade="E6"/>
            <w:noWrap/>
            <w:hideMark/>
          </w:tcPr>
          <w:p w14:paraId="088E6C4C" w14:textId="611D3081" w:rsidR="00180AB7" w:rsidRPr="00486759" w:rsidRDefault="00180AB7">
            <w:pPr>
              <w:rPr>
                <w:b/>
                <w:bCs/>
                <w:i/>
                <w:iCs/>
              </w:rPr>
            </w:pPr>
            <w:r w:rsidRPr="00486759">
              <w:rPr>
                <w:b/>
                <w:bCs/>
                <w:i/>
                <w:iCs/>
              </w:rPr>
              <w:t>Espacio Académico:</w:t>
            </w:r>
          </w:p>
        </w:tc>
      </w:tr>
      <w:tr w:rsidR="00180AB7" w:rsidRPr="00486759" w14:paraId="0086C239" w14:textId="77777777" w:rsidTr="00180AB7">
        <w:trPr>
          <w:trHeight w:val="386"/>
        </w:trPr>
        <w:tc>
          <w:tcPr>
            <w:tcW w:w="10803" w:type="dxa"/>
            <w:gridSpan w:val="7"/>
            <w:noWrap/>
            <w:hideMark/>
          </w:tcPr>
          <w:p w14:paraId="1AB72EAF" w14:textId="74480BC1" w:rsidR="00180AB7" w:rsidRPr="005154C6" w:rsidRDefault="00180AB7" w:rsidP="003D1863">
            <w:pPr>
              <w:rPr>
                <w:sz w:val="20"/>
                <w:szCs w:val="20"/>
              </w:rPr>
            </w:pPr>
            <w:r w:rsidRPr="005154C6">
              <w:rPr>
                <w:sz w:val="20"/>
                <w:szCs w:val="20"/>
              </w:rPr>
              <w:t> </w:t>
            </w:r>
            <w:r w:rsidR="00DC7CDF">
              <w:rPr>
                <w:sz w:val="20"/>
                <w:szCs w:val="20"/>
              </w:rPr>
              <w:t>Pensamiento cuantitativo</w:t>
            </w:r>
          </w:p>
        </w:tc>
      </w:tr>
      <w:tr w:rsidR="00486759" w:rsidRPr="00486759" w14:paraId="400A3D99" w14:textId="77777777" w:rsidTr="00180AB7">
        <w:trPr>
          <w:trHeight w:val="257"/>
        </w:trPr>
        <w:tc>
          <w:tcPr>
            <w:tcW w:w="10803" w:type="dxa"/>
            <w:gridSpan w:val="7"/>
            <w:shd w:val="clear" w:color="auto" w:fill="DDD9C3" w:themeFill="background2" w:themeFillShade="E6"/>
            <w:noWrap/>
            <w:hideMark/>
          </w:tcPr>
          <w:p w14:paraId="4CD5C598" w14:textId="77777777" w:rsidR="00486759" w:rsidRPr="00486759" w:rsidRDefault="00486759">
            <w:pPr>
              <w:rPr>
                <w:b/>
                <w:bCs/>
                <w:i/>
                <w:iCs/>
              </w:rPr>
            </w:pPr>
            <w:r w:rsidRPr="00486759">
              <w:rPr>
                <w:b/>
                <w:bCs/>
                <w:i/>
                <w:iCs/>
              </w:rPr>
              <w:t>Ubicación en la malla curricular:</w:t>
            </w:r>
          </w:p>
        </w:tc>
      </w:tr>
      <w:tr w:rsidR="00180AB7" w:rsidRPr="00486759" w14:paraId="658DC76D" w14:textId="77777777" w:rsidTr="00180AB7">
        <w:trPr>
          <w:trHeight w:val="257"/>
        </w:trPr>
        <w:tc>
          <w:tcPr>
            <w:tcW w:w="1774" w:type="dxa"/>
            <w:noWrap/>
            <w:hideMark/>
          </w:tcPr>
          <w:p w14:paraId="63E9F2AB" w14:textId="4DAB8B87" w:rsidR="00180AB7" w:rsidRPr="005154C6" w:rsidRDefault="00180AB7" w:rsidP="00FC3BDE">
            <w:pPr>
              <w:jc w:val="center"/>
              <w:rPr>
                <w:i/>
                <w:iCs/>
                <w:sz w:val="20"/>
                <w:szCs w:val="20"/>
              </w:rPr>
            </w:pPr>
            <w:r>
              <w:rPr>
                <w:i/>
                <w:iCs/>
                <w:sz w:val="20"/>
                <w:szCs w:val="20"/>
              </w:rPr>
              <w:t>Fase</w:t>
            </w:r>
          </w:p>
        </w:tc>
        <w:tc>
          <w:tcPr>
            <w:tcW w:w="1513" w:type="dxa"/>
            <w:noWrap/>
            <w:hideMark/>
          </w:tcPr>
          <w:p w14:paraId="210F6D07" w14:textId="77777777" w:rsidR="00180AB7" w:rsidRPr="005154C6" w:rsidRDefault="00180AB7" w:rsidP="00FC3BDE">
            <w:pPr>
              <w:jc w:val="center"/>
              <w:rPr>
                <w:i/>
                <w:iCs/>
                <w:sz w:val="20"/>
                <w:szCs w:val="20"/>
              </w:rPr>
            </w:pPr>
            <w:r w:rsidRPr="005154C6">
              <w:rPr>
                <w:i/>
                <w:iCs/>
                <w:sz w:val="20"/>
                <w:szCs w:val="20"/>
              </w:rPr>
              <w:t>Semestre</w:t>
            </w:r>
          </w:p>
        </w:tc>
        <w:tc>
          <w:tcPr>
            <w:tcW w:w="3025" w:type="dxa"/>
            <w:gridSpan w:val="2"/>
            <w:noWrap/>
            <w:hideMark/>
          </w:tcPr>
          <w:p w14:paraId="2988B3CB" w14:textId="6E55DD8A" w:rsidR="00180AB7" w:rsidRPr="005154C6" w:rsidRDefault="00180AB7" w:rsidP="00FC3BDE">
            <w:pPr>
              <w:jc w:val="center"/>
              <w:rPr>
                <w:i/>
                <w:iCs/>
                <w:sz w:val="20"/>
                <w:szCs w:val="20"/>
              </w:rPr>
            </w:pPr>
            <w:r w:rsidRPr="005154C6">
              <w:rPr>
                <w:i/>
                <w:iCs/>
                <w:sz w:val="20"/>
                <w:szCs w:val="20"/>
              </w:rPr>
              <w:t>Componente</w:t>
            </w:r>
          </w:p>
        </w:tc>
        <w:tc>
          <w:tcPr>
            <w:tcW w:w="3543" w:type="dxa"/>
            <w:gridSpan w:val="2"/>
            <w:noWrap/>
            <w:hideMark/>
          </w:tcPr>
          <w:p w14:paraId="7C6647F0" w14:textId="77777777" w:rsidR="00180AB7" w:rsidRPr="005154C6" w:rsidRDefault="00180AB7" w:rsidP="00FC3BDE">
            <w:pPr>
              <w:jc w:val="center"/>
              <w:rPr>
                <w:i/>
                <w:iCs/>
                <w:sz w:val="20"/>
                <w:szCs w:val="20"/>
              </w:rPr>
            </w:pPr>
            <w:r w:rsidRPr="005154C6">
              <w:rPr>
                <w:i/>
                <w:iCs/>
                <w:sz w:val="20"/>
                <w:szCs w:val="20"/>
              </w:rPr>
              <w:t>Intensidad horaria:</w:t>
            </w:r>
          </w:p>
        </w:tc>
        <w:tc>
          <w:tcPr>
            <w:tcW w:w="948" w:type="dxa"/>
            <w:noWrap/>
            <w:hideMark/>
          </w:tcPr>
          <w:p w14:paraId="7AE2B02E" w14:textId="77777777" w:rsidR="00180AB7" w:rsidRPr="005154C6" w:rsidRDefault="00180AB7" w:rsidP="00FC3BDE">
            <w:pPr>
              <w:jc w:val="center"/>
              <w:rPr>
                <w:i/>
                <w:iCs/>
                <w:sz w:val="20"/>
                <w:szCs w:val="20"/>
              </w:rPr>
            </w:pPr>
            <w:r w:rsidRPr="005154C6">
              <w:rPr>
                <w:i/>
                <w:iCs/>
                <w:sz w:val="20"/>
                <w:szCs w:val="20"/>
              </w:rPr>
              <w:t>Créditos</w:t>
            </w:r>
          </w:p>
        </w:tc>
      </w:tr>
      <w:tr w:rsidR="00180AB7" w:rsidRPr="00486759" w14:paraId="703BCB8D" w14:textId="77777777" w:rsidTr="00180AB7">
        <w:trPr>
          <w:trHeight w:val="257"/>
        </w:trPr>
        <w:tc>
          <w:tcPr>
            <w:tcW w:w="1774" w:type="dxa"/>
            <w:noWrap/>
            <w:hideMark/>
          </w:tcPr>
          <w:p w14:paraId="0B287E09" w14:textId="072DFEC0" w:rsidR="00180AB7" w:rsidRPr="005154C6" w:rsidRDefault="00180AB7">
            <w:pPr>
              <w:rPr>
                <w:sz w:val="20"/>
                <w:szCs w:val="20"/>
              </w:rPr>
            </w:pPr>
            <w:r w:rsidRPr="005154C6">
              <w:rPr>
                <w:sz w:val="20"/>
                <w:szCs w:val="20"/>
              </w:rPr>
              <w:t> </w:t>
            </w:r>
            <w:r w:rsidR="000A5D26">
              <w:rPr>
                <w:sz w:val="20"/>
                <w:szCs w:val="20"/>
              </w:rPr>
              <w:t>Fundamentación</w:t>
            </w:r>
          </w:p>
        </w:tc>
        <w:tc>
          <w:tcPr>
            <w:tcW w:w="1513" w:type="dxa"/>
            <w:noWrap/>
            <w:hideMark/>
          </w:tcPr>
          <w:p w14:paraId="2B77E627" w14:textId="158EA2E3" w:rsidR="00180AB7" w:rsidRPr="005154C6" w:rsidRDefault="00DC7CDF" w:rsidP="00DC7CDF">
            <w:pPr>
              <w:jc w:val="center"/>
              <w:rPr>
                <w:sz w:val="20"/>
                <w:szCs w:val="20"/>
              </w:rPr>
            </w:pPr>
            <w:r>
              <w:rPr>
                <w:sz w:val="20"/>
                <w:szCs w:val="20"/>
              </w:rPr>
              <w:t>V</w:t>
            </w:r>
          </w:p>
        </w:tc>
        <w:tc>
          <w:tcPr>
            <w:tcW w:w="3025" w:type="dxa"/>
            <w:gridSpan w:val="2"/>
            <w:noWrap/>
            <w:hideMark/>
          </w:tcPr>
          <w:p w14:paraId="763E2984" w14:textId="138A38D3" w:rsidR="00180AB7" w:rsidRPr="005154C6" w:rsidRDefault="00180AB7">
            <w:pPr>
              <w:rPr>
                <w:sz w:val="20"/>
                <w:szCs w:val="20"/>
              </w:rPr>
            </w:pPr>
            <w:r w:rsidRPr="005154C6">
              <w:rPr>
                <w:sz w:val="20"/>
                <w:szCs w:val="20"/>
              </w:rPr>
              <w:t> </w:t>
            </w:r>
            <w:r w:rsidR="00DC7CDF">
              <w:rPr>
                <w:sz w:val="20"/>
                <w:szCs w:val="20"/>
              </w:rPr>
              <w:t>Investigación</w:t>
            </w:r>
          </w:p>
        </w:tc>
        <w:tc>
          <w:tcPr>
            <w:tcW w:w="1600" w:type="dxa"/>
            <w:noWrap/>
            <w:hideMark/>
          </w:tcPr>
          <w:p w14:paraId="49CBB5D9" w14:textId="38B2A6D5" w:rsidR="00180AB7" w:rsidRPr="005154C6" w:rsidRDefault="00180AB7" w:rsidP="00804D77">
            <w:pPr>
              <w:jc w:val="both"/>
              <w:rPr>
                <w:i/>
                <w:iCs/>
                <w:sz w:val="20"/>
                <w:szCs w:val="20"/>
              </w:rPr>
            </w:pPr>
            <w:r w:rsidRPr="005154C6">
              <w:rPr>
                <w:i/>
                <w:iCs/>
                <w:sz w:val="20"/>
                <w:szCs w:val="20"/>
              </w:rPr>
              <w:t xml:space="preserve">Presencial:    </w:t>
            </w:r>
            <w:r w:rsidR="00DC7CDF">
              <w:rPr>
                <w:i/>
                <w:iCs/>
                <w:sz w:val="20"/>
                <w:szCs w:val="20"/>
              </w:rPr>
              <w:t>X</w:t>
            </w:r>
          </w:p>
          <w:p w14:paraId="270C1A47" w14:textId="17CF3B72" w:rsidR="00180AB7" w:rsidRPr="005154C6" w:rsidRDefault="00180AB7" w:rsidP="00804D77">
            <w:pPr>
              <w:jc w:val="both"/>
              <w:rPr>
                <w:i/>
                <w:iCs/>
                <w:sz w:val="20"/>
                <w:szCs w:val="20"/>
              </w:rPr>
            </w:pPr>
          </w:p>
        </w:tc>
        <w:tc>
          <w:tcPr>
            <w:tcW w:w="1943" w:type="dxa"/>
            <w:noWrap/>
            <w:hideMark/>
          </w:tcPr>
          <w:p w14:paraId="1658E478" w14:textId="77777777" w:rsidR="00180AB7" w:rsidRPr="005154C6" w:rsidRDefault="00180AB7" w:rsidP="00804D77">
            <w:pPr>
              <w:jc w:val="both"/>
              <w:rPr>
                <w:i/>
                <w:iCs/>
                <w:sz w:val="20"/>
                <w:szCs w:val="20"/>
              </w:rPr>
            </w:pPr>
            <w:r w:rsidRPr="005154C6">
              <w:rPr>
                <w:i/>
                <w:iCs/>
                <w:sz w:val="20"/>
                <w:szCs w:val="20"/>
              </w:rPr>
              <w:t xml:space="preserve">No presencial: </w:t>
            </w:r>
          </w:p>
          <w:p w14:paraId="6B419ECA" w14:textId="04284E5F" w:rsidR="00180AB7" w:rsidRPr="005154C6" w:rsidRDefault="00180AB7" w:rsidP="00804D77">
            <w:pPr>
              <w:jc w:val="both"/>
              <w:rPr>
                <w:i/>
                <w:iCs/>
                <w:sz w:val="20"/>
                <w:szCs w:val="20"/>
              </w:rPr>
            </w:pPr>
          </w:p>
        </w:tc>
        <w:tc>
          <w:tcPr>
            <w:tcW w:w="948" w:type="dxa"/>
            <w:noWrap/>
            <w:hideMark/>
          </w:tcPr>
          <w:p w14:paraId="4F75AB5C" w14:textId="38B70B5A" w:rsidR="00180AB7" w:rsidRPr="005154C6" w:rsidRDefault="00DC7CDF" w:rsidP="00DC7CDF">
            <w:pPr>
              <w:jc w:val="center"/>
              <w:rPr>
                <w:sz w:val="20"/>
                <w:szCs w:val="20"/>
              </w:rPr>
            </w:pPr>
            <w:r>
              <w:rPr>
                <w:sz w:val="20"/>
                <w:szCs w:val="20"/>
              </w:rPr>
              <w:t>2</w:t>
            </w:r>
          </w:p>
        </w:tc>
      </w:tr>
      <w:tr w:rsidR="00EF1535" w:rsidRPr="00486759" w14:paraId="6BA7BD49" w14:textId="77777777" w:rsidTr="006E16AD">
        <w:trPr>
          <w:trHeight w:val="257"/>
        </w:trPr>
        <w:tc>
          <w:tcPr>
            <w:tcW w:w="10803" w:type="dxa"/>
            <w:gridSpan w:val="7"/>
            <w:noWrap/>
          </w:tcPr>
          <w:p w14:paraId="3EB8B400" w14:textId="77777777" w:rsidR="00EF1535" w:rsidRDefault="00EF1535" w:rsidP="00486759">
            <w:pPr>
              <w:rPr>
                <w:sz w:val="20"/>
                <w:szCs w:val="20"/>
              </w:rPr>
            </w:pPr>
            <w:r>
              <w:rPr>
                <w:sz w:val="20"/>
                <w:szCs w:val="20"/>
              </w:rPr>
              <w:t xml:space="preserve">Versión del plan de estudios: </w:t>
            </w:r>
          </w:p>
          <w:p w14:paraId="20A8115B" w14:textId="77777777" w:rsidR="00EF1535" w:rsidRDefault="00EF1535" w:rsidP="00486759">
            <w:pPr>
              <w:rPr>
                <w:sz w:val="20"/>
                <w:szCs w:val="20"/>
              </w:rPr>
            </w:pPr>
          </w:p>
          <w:p w14:paraId="6AAE8E06" w14:textId="613B4A98" w:rsidR="00EF1535" w:rsidRDefault="00EF1535" w:rsidP="00486759">
            <w:pPr>
              <w:rPr>
                <w:sz w:val="20"/>
                <w:szCs w:val="20"/>
              </w:rPr>
            </w:pPr>
            <w:r>
              <w:rPr>
                <w:sz w:val="20"/>
                <w:szCs w:val="20"/>
              </w:rPr>
              <w:t>Malla 2014 ____    Malla 2021 _</w:t>
            </w:r>
            <w:r w:rsidR="00DC7CDF">
              <w:rPr>
                <w:sz w:val="20"/>
                <w:szCs w:val="20"/>
              </w:rPr>
              <w:t>X</w:t>
            </w:r>
            <w:r>
              <w:rPr>
                <w:sz w:val="20"/>
                <w:szCs w:val="20"/>
              </w:rPr>
              <w:t>____</w:t>
            </w:r>
          </w:p>
          <w:p w14:paraId="6045AA6B" w14:textId="53668FD0" w:rsidR="00EF1535" w:rsidRPr="005154C6" w:rsidRDefault="00EF1535" w:rsidP="00486759">
            <w:pPr>
              <w:rPr>
                <w:sz w:val="20"/>
                <w:szCs w:val="20"/>
              </w:rPr>
            </w:pPr>
          </w:p>
        </w:tc>
      </w:tr>
      <w:tr w:rsidR="00486759" w:rsidRPr="00486759" w14:paraId="3C43D512" w14:textId="77777777" w:rsidTr="00180AB7">
        <w:trPr>
          <w:trHeight w:val="257"/>
        </w:trPr>
        <w:tc>
          <w:tcPr>
            <w:tcW w:w="10803" w:type="dxa"/>
            <w:gridSpan w:val="7"/>
            <w:shd w:val="clear" w:color="auto" w:fill="DDD9C3" w:themeFill="background2" w:themeFillShade="E6"/>
            <w:noWrap/>
            <w:hideMark/>
          </w:tcPr>
          <w:p w14:paraId="40FCC5FA" w14:textId="65891A23" w:rsidR="00486759" w:rsidRPr="00486759" w:rsidRDefault="00486759" w:rsidP="008604CE">
            <w:pPr>
              <w:rPr>
                <w:b/>
                <w:bCs/>
                <w:i/>
                <w:iCs/>
              </w:rPr>
            </w:pPr>
            <w:r w:rsidRPr="00486759">
              <w:rPr>
                <w:b/>
                <w:bCs/>
                <w:i/>
                <w:iCs/>
              </w:rPr>
              <w:t xml:space="preserve">Ubicación Conceptual / Justificación </w:t>
            </w:r>
          </w:p>
        </w:tc>
      </w:tr>
      <w:tr w:rsidR="00486759" w:rsidRPr="00486759" w14:paraId="08EC79AE" w14:textId="77777777" w:rsidTr="00180AB7">
        <w:trPr>
          <w:trHeight w:val="1683"/>
        </w:trPr>
        <w:tc>
          <w:tcPr>
            <w:tcW w:w="10803" w:type="dxa"/>
            <w:gridSpan w:val="7"/>
            <w:hideMark/>
          </w:tcPr>
          <w:p w14:paraId="1151F7CC" w14:textId="77777777" w:rsidR="00732474" w:rsidRDefault="00486759" w:rsidP="00AE718F">
            <w:pPr>
              <w:jc w:val="both"/>
              <w:rPr>
                <w:b/>
                <w:bCs/>
                <w:i/>
                <w:iCs/>
              </w:rPr>
            </w:pPr>
            <w:r w:rsidRPr="00486759">
              <w:rPr>
                <w:b/>
                <w:bCs/>
                <w:i/>
                <w:iCs/>
              </w:rPr>
              <w:t> </w:t>
            </w:r>
          </w:p>
          <w:p w14:paraId="06B65D2C" w14:textId="5466649D" w:rsidR="00D6057B" w:rsidRDefault="00563875" w:rsidP="00B07B0E">
            <w:pPr>
              <w:jc w:val="both"/>
            </w:pPr>
            <w:r w:rsidRPr="00D6057B">
              <w:t xml:space="preserve">Este seminario ejercita la problematización investigativa desde la ubicación socio-política de los participantes en el campo de la educación en artes visuales, mediante la mirada participativa de procesos individuales y colectivos. Para tal desafío se tienen en cuenta los contextos de preferencia, así como las historias de construcción personal. Las problematizaciones se explicitan en formatos cuantitativos de orden investigativo académico para elaborar las bases de formulación imprescindibles </w:t>
            </w:r>
            <w:r w:rsidR="00D6057B" w:rsidRPr="00D6057B">
              <w:t>en proyectos</w:t>
            </w:r>
            <w:r w:rsidRPr="00D6057B">
              <w:t xml:space="preserve"> de investigación artística</w:t>
            </w:r>
            <w:r w:rsidR="00D6057B">
              <w:t xml:space="preserve"> y</w:t>
            </w:r>
            <w:r w:rsidRPr="00D6057B">
              <w:t xml:space="preserve"> de aula.</w:t>
            </w:r>
          </w:p>
          <w:p w14:paraId="1699C162" w14:textId="77777777" w:rsidR="00D6057B" w:rsidRDefault="00D6057B" w:rsidP="00B07B0E">
            <w:pPr>
              <w:jc w:val="both"/>
            </w:pPr>
          </w:p>
          <w:p w14:paraId="12BE5803" w14:textId="45EE8EFE" w:rsidR="00486759" w:rsidRDefault="00563875" w:rsidP="00B07B0E">
            <w:pPr>
              <w:jc w:val="both"/>
            </w:pPr>
            <w:r w:rsidRPr="00D6057B">
              <w:t>P</w:t>
            </w:r>
            <w:r>
              <w:t>rofundiza en los conocimientos adquiridos en los cursos Fundamentos y Tendencias de Investigación, e Investigación en Didácticas de las Artes Visuales, para concentrarse en las perspectivas especulativas</w:t>
            </w:r>
            <w:r w:rsidR="00A51EF2">
              <w:t>,</w:t>
            </w:r>
            <w:r>
              <w:t xml:space="preserve"> de experimentación creativas y empírico-analíticas para procedimientos de </w:t>
            </w:r>
            <w:r w:rsidR="0041450C">
              <w:t>lectura y</w:t>
            </w:r>
            <w:r w:rsidR="00D6057B">
              <w:t xml:space="preserve"> construcción </w:t>
            </w:r>
            <w:r>
              <w:t>de imágenes fijas y móviles</w:t>
            </w:r>
            <w:r w:rsidR="00D60BAF">
              <w:t>, además de Explorar la perspectiva epistémica simbiótica</w:t>
            </w:r>
            <w:r w:rsidR="00A51EF2">
              <w:t>, con análisis cuantitativo</w:t>
            </w:r>
            <w:r>
              <w:t xml:space="preserve">. </w:t>
            </w:r>
            <w:r w:rsidR="00A51EF2">
              <w:t xml:space="preserve">Con los propósitos de vincular los saberes personales con la temática del </w:t>
            </w:r>
            <w:proofErr w:type="spellStart"/>
            <w:r w:rsidR="00A51EF2">
              <w:t>surso</w:t>
            </w:r>
            <w:proofErr w:type="spellEnd"/>
            <w:r w:rsidRPr="00D6057B">
              <w:t xml:space="preserve"> utilizan generadores investigativos, a saber: borrador de disertación</w:t>
            </w:r>
            <w:r w:rsidR="00D6057B" w:rsidRPr="00D6057B">
              <w:t>,</w:t>
            </w:r>
            <w:r w:rsidRPr="00D6057B">
              <w:t xml:space="preserve"> el juego de las preguntas</w:t>
            </w:r>
            <w:r w:rsidR="00D6057B" w:rsidRPr="00D6057B">
              <w:t xml:space="preserve"> y la</w:t>
            </w:r>
            <w:r w:rsidRPr="00D6057B">
              <w:t xml:space="preserve"> </w:t>
            </w:r>
            <w:r w:rsidR="00A51EF2">
              <w:t>contemplación</w:t>
            </w:r>
            <w:r w:rsidRPr="00D6057B">
              <w:t xml:space="preserve"> in situ</w:t>
            </w:r>
            <w:r w:rsidR="00D6057B" w:rsidRPr="00D6057B">
              <w:t>.</w:t>
            </w:r>
            <w:r w:rsidRPr="00D6057B">
              <w:t xml:space="preserve"> Estos generadores corresponden a </w:t>
            </w:r>
            <w:r w:rsidR="00D6057B">
              <w:t>tre</w:t>
            </w:r>
            <w:r w:rsidR="00D6057B" w:rsidRPr="00D6057B">
              <w:t>s</w:t>
            </w:r>
            <w:r w:rsidRPr="00D6057B">
              <w:t xml:space="preserve"> hitos epistemológicos de investigación</w:t>
            </w:r>
            <w:r w:rsidR="00D6057B" w:rsidRPr="00D6057B">
              <w:t xml:space="preserve"> cuantitativa contemporánea</w:t>
            </w:r>
            <w:r w:rsidRPr="00D6057B">
              <w:t xml:space="preserve">, que permiten explorar </w:t>
            </w:r>
            <w:r w:rsidR="00D6057B">
              <w:t>con</w:t>
            </w:r>
            <w:r w:rsidRPr="00D6057B">
              <w:t xml:space="preserve"> </w:t>
            </w:r>
            <w:r w:rsidR="00D6057B" w:rsidRPr="00D6057B">
              <w:t>ejercicios</w:t>
            </w:r>
            <w:r w:rsidRPr="00D6057B">
              <w:t xml:space="preserve"> de </w:t>
            </w:r>
            <w:r w:rsidR="00D6057B">
              <w:t xml:space="preserve">creación y </w:t>
            </w:r>
            <w:r w:rsidRPr="00D6057B">
              <w:t xml:space="preserve">problematización diferentes </w:t>
            </w:r>
            <w:r w:rsidR="00D6057B" w:rsidRPr="00D6057B">
              <w:t>perspectivas</w:t>
            </w:r>
            <w:r w:rsidRPr="00D6057B">
              <w:t xml:space="preserve"> siguiendo un curso histórico de la construcción del pensamiento y la cultura.</w:t>
            </w:r>
            <w:r w:rsidR="00D6057B">
              <w:t xml:space="preserve"> </w:t>
            </w:r>
          </w:p>
          <w:p w14:paraId="499F2AD9" w14:textId="77777777" w:rsidR="0041450C" w:rsidRDefault="0041450C" w:rsidP="00B07B0E">
            <w:pPr>
              <w:jc w:val="both"/>
              <w:rPr>
                <w:b/>
                <w:bCs/>
                <w:i/>
                <w:iCs/>
              </w:rPr>
            </w:pPr>
          </w:p>
          <w:p w14:paraId="615B5C30" w14:textId="226EA502" w:rsidR="0041450C" w:rsidRPr="00486759" w:rsidRDefault="0041450C" w:rsidP="00B07B0E">
            <w:pPr>
              <w:jc w:val="both"/>
              <w:rPr>
                <w:b/>
                <w:bCs/>
                <w:i/>
                <w:iCs/>
              </w:rPr>
            </w:pPr>
            <w:r w:rsidRPr="0041450C">
              <w:t xml:space="preserve">En particular el espacio académico contará con momentos de sensibilización alrededor del modelaje geométrico y matemático, que permitan la cualificación formativa desde miradas epistémicas en precisiones cuantitativos.  </w:t>
            </w:r>
          </w:p>
        </w:tc>
      </w:tr>
      <w:tr w:rsidR="00486759" w:rsidRPr="00486759" w14:paraId="1553DB20" w14:textId="77777777" w:rsidTr="00180AB7">
        <w:trPr>
          <w:trHeight w:val="329"/>
        </w:trPr>
        <w:tc>
          <w:tcPr>
            <w:tcW w:w="10803" w:type="dxa"/>
            <w:gridSpan w:val="7"/>
            <w:shd w:val="clear" w:color="auto" w:fill="DDD9C3" w:themeFill="background2" w:themeFillShade="E6"/>
            <w:noWrap/>
            <w:hideMark/>
          </w:tcPr>
          <w:p w14:paraId="7304AC53" w14:textId="77777777" w:rsidR="00486759" w:rsidRPr="00486759" w:rsidRDefault="005653EB" w:rsidP="005653EB">
            <w:pPr>
              <w:rPr>
                <w:b/>
                <w:bCs/>
                <w:i/>
                <w:iCs/>
              </w:rPr>
            </w:pPr>
            <w:r>
              <w:rPr>
                <w:b/>
                <w:bCs/>
                <w:i/>
                <w:iCs/>
              </w:rPr>
              <w:t xml:space="preserve">  </w:t>
            </w:r>
            <w:r w:rsidRPr="00486759">
              <w:rPr>
                <w:b/>
                <w:bCs/>
                <w:i/>
                <w:iCs/>
              </w:rPr>
              <w:t xml:space="preserve">Preguntas Generadoras / Orientadoras </w:t>
            </w:r>
            <w:r>
              <w:rPr>
                <w:b/>
                <w:bCs/>
                <w:i/>
                <w:iCs/>
              </w:rPr>
              <w:t xml:space="preserve"> </w:t>
            </w:r>
          </w:p>
        </w:tc>
      </w:tr>
      <w:tr w:rsidR="00486759" w:rsidRPr="00486759" w14:paraId="7417AC83" w14:textId="77777777" w:rsidTr="00180AB7">
        <w:trPr>
          <w:trHeight w:val="850"/>
        </w:trPr>
        <w:tc>
          <w:tcPr>
            <w:tcW w:w="10803" w:type="dxa"/>
            <w:gridSpan w:val="7"/>
            <w:hideMark/>
          </w:tcPr>
          <w:p w14:paraId="4C454A9A" w14:textId="7787402B" w:rsidR="00732474" w:rsidRDefault="0041450C" w:rsidP="00B07B0E">
            <w:pPr>
              <w:rPr>
                <w:rFonts w:ascii="Calibri" w:hAnsi="Calibri"/>
              </w:rPr>
            </w:pPr>
            <w:r>
              <w:rPr>
                <w:rFonts w:ascii="Calibri" w:hAnsi="Calibri"/>
              </w:rPr>
              <w:t>¿</w:t>
            </w:r>
            <w:r w:rsidR="007F5636">
              <w:rPr>
                <w:rFonts w:ascii="Calibri" w:hAnsi="Calibri"/>
              </w:rPr>
              <w:t>Cuáles</w:t>
            </w:r>
            <w:r>
              <w:rPr>
                <w:rFonts w:ascii="Calibri" w:hAnsi="Calibri"/>
              </w:rPr>
              <w:t xml:space="preserve"> son los ámbitos de reflexión personal que inducen a la teoría de la complejidad?</w:t>
            </w:r>
          </w:p>
          <w:p w14:paraId="44D5FB9B" w14:textId="3DCD955F" w:rsidR="0041450C" w:rsidRDefault="007F5636" w:rsidP="00B07B0E">
            <w:r>
              <w:t>¿En dónde radica la importancia de la pregunta para trabajos educativos creativos desde rutas empírico-analíticas?</w:t>
            </w:r>
          </w:p>
          <w:p w14:paraId="793B5423" w14:textId="0A297171" w:rsidR="007F5636" w:rsidRPr="00732474" w:rsidRDefault="007F5636" w:rsidP="00B07B0E">
            <w:r>
              <w:t>¿Cómo se leen epistémicamente los registros creativos?</w:t>
            </w:r>
          </w:p>
        </w:tc>
      </w:tr>
      <w:tr w:rsidR="00486759" w:rsidRPr="00486759" w14:paraId="3F7B6927" w14:textId="77777777" w:rsidTr="00180AB7">
        <w:trPr>
          <w:trHeight w:val="257"/>
        </w:trPr>
        <w:tc>
          <w:tcPr>
            <w:tcW w:w="10803" w:type="dxa"/>
            <w:gridSpan w:val="7"/>
            <w:shd w:val="clear" w:color="auto" w:fill="DDD9C3" w:themeFill="background2" w:themeFillShade="E6"/>
            <w:noWrap/>
            <w:hideMark/>
          </w:tcPr>
          <w:p w14:paraId="6986A697" w14:textId="51534DEC" w:rsidR="00486759" w:rsidRDefault="005653EB" w:rsidP="00B42C92">
            <w:pPr>
              <w:rPr>
                <w:bCs/>
                <w:i/>
                <w:iCs/>
              </w:rPr>
            </w:pPr>
            <w:r w:rsidRPr="00486759">
              <w:rPr>
                <w:b/>
                <w:bCs/>
                <w:i/>
                <w:iCs/>
              </w:rPr>
              <w:t>Propósitos de formación/Objetivos</w:t>
            </w:r>
            <w:r w:rsidR="00B42C92">
              <w:t xml:space="preserve"> </w:t>
            </w:r>
          </w:p>
          <w:p w14:paraId="4B4209B6" w14:textId="559C5571" w:rsidR="00DB5052" w:rsidRPr="00486759" w:rsidRDefault="00DB5052" w:rsidP="00B42C92">
            <w:pPr>
              <w:rPr>
                <w:b/>
                <w:bCs/>
                <w:i/>
                <w:iCs/>
              </w:rPr>
            </w:pPr>
          </w:p>
        </w:tc>
      </w:tr>
      <w:tr w:rsidR="00486759" w:rsidRPr="00486759" w14:paraId="719068BE" w14:textId="77777777" w:rsidTr="00180AB7">
        <w:trPr>
          <w:trHeight w:val="763"/>
        </w:trPr>
        <w:tc>
          <w:tcPr>
            <w:tcW w:w="10803" w:type="dxa"/>
            <w:gridSpan w:val="7"/>
            <w:hideMark/>
          </w:tcPr>
          <w:p w14:paraId="6E2AF132" w14:textId="7A6ECF3B" w:rsidR="00F96202" w:rsidRPr="00947E5F" w:rsidRDefault="00947E5F" w:rsidP="00947E5F">
            <w:pPr>
              <w:jc w:val="both"/>
            </w:pPr>
            <w:r w:rsidRPr="00947E5F">
              <w:rPr>
                <w:i/>
                <w:iCs/>
              </w:rPr>
              <w:t xml:space="preserve">1 </w:t>
            </w:r>
            <w:r w:rsidR="00D60BAF" w:rsidRPr="00947E5F">
              <w:rPr>
                <w:i/>
                <w:iCs/>
              </w:rPr>
              <w:t>objetivo</w:t>
            </w:r>
            <w:r w:rsidR="008604CE" w:rsidRPr="00947E5F">
              <w:rPr>
                <w:i/>
                <w:iCs/>
              </w:rPr>
              <w:t xml:space="preserve"> General</w:t>
            </w:r>
            <w:r w:rsidR="008604CE" w:rsidRPr="00947E5F">
              <w:t>:</w:t>
            </w:r>
            <w:r w:rsidR="007F5636" w:rsidRPr="00947E5F">
              <w:t xml:space="preserve"> Identificar las condiciones de posibilidad problemático-investigativas, acordes con las preferencias y necesidades de los </w:t>
            </w:r>
            <w:proofErr w:type="spellStart"/>
            <w:r w:rsidR="007F5636" w:rsidRPr="00947E5F">
              <w:t>microlugares</w:t>
            </w:r>
            <w:proofErr w:type="spellEnd"/>
            <w:r w:rsidR="007F5636" w:rsidRPr="00947E5F">
              <w:t xml:space="preserve"> de existencia de los participantes del curso</w:t>
            </w:r>
            <w:r w:rsidR="00B8497B">
              <w:t>;</w:t>
            </w:r>
            <w:r w:rsidR="007F5636" w:rsidRPr="00947E5F">
              <w:t xml:space="preserve"> en el </w:t>
            </w:r>
            <w:r w:rsidRPr="00947E5F">
              <w:t>campo de</w:t>
            </w:r>
            <w:r w:rsidR="007F5636" w:rsidRPr="00947E5F">
              <w:t xml:space="preserve"> la educación en artes </w:t>
            </w:r>
            <w:r w:rsidR="00D60BAF" w:rsidRPr="00947E5F">
              <w:t>visuales y</w:t>
            </w:r>
            <w:r w:rsidR="007F5636" w:rsidRPr="00947E5F">
              <w:t xml:space="preserve"> su relación con las posibilidades epistémicas de producción investigativa cuantitativa.</w:t>
            </w:r>
          </w:p>
          <w:p w14:paraId="4C79A3DE" w14:textId="12E82047" w:rsidR="007F5636" w:rsidRPr="00947E5F" w:rsidRDefault="007F5636" w:rsidP="00947E5F">
            <w:pPr>
              <w:ind w:left="360"/>
              <w:jc w:val="both"/>
            </w:pPr>
          </w:p>
        </w:tc>
      </w:tr>
      <w:tr w:rsidR="00912CD1" w:rsidRPr="00486759" w14:paraId="5761C0F2" w14:textId="77777777" w:rsidTr="00180AB7">
        <w:trPr>
          <w:trHeight w:val="126"/>
        </w:trPr>
        <w:tc>
          <w:tcPr>
            <w:tcW w:w="5130" w:type="dxa"/>
            <w:gridSpan w:val="3"/>
          </w:tcPr>
          <w:p w14:paraId="50B5FC37" w14:textId="7D2CBD72" w:rsidR="00912CD1" w:rsidRPr="00947E5F" w:rsidRDefault="00912CD1" w:rsidP="00947E5F">
            <w:pPr>
              <w:jc w:val="both"/>
            </w:pPr>
            <w:r w:rsidRPr="00947E5F">
              <w:t xml:space="preserve">2. </w:t>
            </w:r>
            <w:r w:rsidRPr="00947E5F">
              <w:rPr>
                <w:i/>
                <w:iCs/>
              </w:rPr>
              <w:t>Objetivos Específicos</w:t>
            </w:r>
            <w:r w:rsidRPr="00947E5F">
              <w:t>:</w:t>
            </w:r>
            <w:r w:rsidR="00180AB7" w:rsidRPr="00947E5F">
              <w:t xml:space="preserve"> </w:t>
            </w:r>
          </w:p>
        </w:tc>
        <w:tc>
          <w:tcPr>
            <w:tcW w:w="5673" w:type="dxa"/>
            <w:gridSpan w:val="4"/>
          </w:tcPr>
          <w:p w14:paraId="0E2FB5E5" w14:textId="3528FA31" w:rsidR="00912CD1" w:rsidRPr="00947E5F" w:rsidRDefault="00912CD1" w:rsidP="00947E5F">
            <w:pPr>
              <w:jc w:val="both"/>
            </w:pPr>
            <w:r w:rsidRPr="00947E5F">
              <w:t xml:space="preserve">3. </w:t>
            </w:r>
            <w:r w:rsidRPr="00947E5F">
              <w:rPr>
                <w:i/>
                <w:iCs/>
              </w:rPr>
              <w:t>Competencias a desarrollar</w:t>
            </w:r>
            <w:r w:rsidRPr="00947E5F">
              <w:t>:</w:t>
            </w:r>
            <w:r w:rsidR="00180AB7" w:rsidRPr="00947E5F">
              <w:t xml:space="preserve"> (adicione las casillas que considere necesarias)</w:t>
            </w:r>
          </w:p>
        </w:tc>
      </w:tr>
      <w:tr w:rsidR="00912CD1" w:rsidRPr="00486759" w14:paraId="07BCD7FF" w14:textId="77777777" w:rsidTr="00180AB7">
        <w:trPr>
          <w:trHeight w:val="543"/>
        </w:trPr>
        <w:tc>
          <w:tcPr>
            <w:tcW w:w="5130" w:type="dxa"/>
            <w:gridSpan w:val="3"/>
          </w:tcPr>
          <w:p w14:paraId="776FD91C" w14:textId="72ADEF37" w:rsidR="00487D65" w:rsidRPr="00947E5F" w:rsidRDefault="00D60BAF" w:rsidP="00487D65">
            <w:pPr>
              <w:jc w:val="both"/>
            </w:pPr>
            <w:r>
              <w:t>Capacidad de s</w:t>
            </w:r>
            <w:r w:rsidR="00947E5F" w:rsidRPr="00947E5F">
              <w:t xml:space="preserve">ituar las temáticas y problemáticas elegidas durante los ejercicios de </w:t>
            </w:r>
            <w:r>
              <w:t>generación de investigación</w:t>
            </w:r>
            <w:r w:rsidR="00947E5F" w:rsidRPr="00947E5F">
              <w:t>, en los ámbitos de las prioridades del campo</w:t>
            </w:r>
            <w:r w:rsidR="00B8497B">
              <w:t xml:space="preserve"> y</w:t>
            </w:r>
            <w:r w:rsidR="00947E5F" w:rsidRPr="00947E5F">
              <w:t xml:space="preserve"> en condiciones ep</w:t>
            </w:r>
            <w:r>
              <w:t>i</w:t>
            </w:r>
            <w:r w:rsidR="00947E5F" w:rsidRPr="00947E5F">
              <w:t>stémicas</w:t>
            </w:r>
            <w:r>
              <w:t>.</w:t>
            </w:r>
          </w:p>
        </w:tc>
        <w:tc>
          <w:tcPr>
            <w:tcW w:w="5673" w:type="dxa"/>
            <w:gridSpan w:val="4"/>
          </w:tcPr>
          <w:p w14:paraId="1183C8D9" w14:textId="5BAA4940" w:rsidR="00487D65" w:rsidRPr="00947E5F" w:rsidRDefault="00947E5F" w:rsidP="00912CD1">
            <w:r w:rsidRPr="00947E5F">
              <w:t>Capacidad de sustentación de respuestas sociales, teóricas, metodológicas y creativas de los rasgos propios de la justificación investigativa</w:t>
            </w:r>
            <w:r w:rsidR="00D60BAF">
              <w:t xml:space="preserve"> en ámbitos pedagógicos del arte visual</w:t>
            </w:r>
            <w:r w:rsidR="00B8497B">
              <w:t>, de maneras cuantitativas</w:t>
            </w:r>
            <w:r w:rsidR="00D60BAF">
              <w:t>.</w:t>
            </w:r>
          </w:p>
        </w:tc>
      </w:tr>
      <w:tr w:rsidR="00180AB7" w:rsidRPr="00486759" w14:paraId="0EBDA765" w14:textId="77777777" w:rsidTr="00180AB7">
        <w:trPr>
          <w:trHeight w:val="599"/>
        </w:trPr>
        <w:tc>
          <w:tcPr>
            <w:tcW w:w="5130" w:type="dxa"/>
            <w:gridSpan w:val="3"/>
          </w:tcPr>
          <w:p w14:paraId="46696201" w14:textId="46B35670" w:rsidR="00180AB7" w:rsidRPr="00947E5F" w:rsidRDefault="00947E5F" w:rsidP="00487D65">
            <w:pPr>
              <w:jc w:val="both"/>
            </w:pPr>
            <w:r w:rsidRPr="00947E5F">
              <w:t>Plantear direcci</w:t>
            </w:r>
            <w:r w:rsidR="00B8497B">
              <w:t>o</w:t>
            </w:r>
            <w:r w:rsidRPr="00947E5F">
              <w:t>namiento o posibles llegadas de la investigación-creación cuantitativa, a manera de proyectos creativos de aula.</w:t>
            </w:r>
          </w:p>
        </w:tc>
        <w:tc>
          <w:tcPr>
            <w:tcW w:w="5673" w:type="dxa"/>
            <w:gridSpan w:val="4"/>
          </w:tcPr>
          <w:p w14:paraId="53E18BD1" w14:textId="2EC91569" w:rsidR="00180AB7" w:rsidRPr="00947E5F" w:rsidRDefault="00947E5F" w:rsidP="00912CD1">
            <w:r>
              <w:t>Capacidad de a</w:t>
            </w:r>
            <w:r w:rsidRPr="00947E5F">
              <w:t>cotamiento y precisión de rutas de investigación cuantitativa en función de las posibilidades de realización en términos espacio temporales y de recursos</w:t>
            </w:r>
            <w:r w:rsidR="00B8497B">
              <w:t>.</w:t>
            </w:r>
          </w:p>
        </w:tc>
      </w:tr>
      <w:tr w:rsidR="00180AB7" w:rsidRPr="00486759" w14:paraId="679939AA" w14:textId="77777777" w:rsidTr="00180AB7">
        <w:trPr>
          <w:trHeight w:val="599"/>
        </w:trPr>
        <w:tc>
          <w:tcPr>
            <w:tcW w:w="5130" w:type="dxa"/>
            <w:gridSpan w:val="3"/>
          </w:tcPr>
          <w:p w14:paraId="286C984E" w14:textId="77777777" w:rsidR="00180AB7" w:rsidRDefault="00180AB7" w:rsidP="00487D65">
            <w:pPr>
              <w:jc w:val="both"/>
              <w:rPr>
                <w:i/>
                <w:iCs/>
                <w:sz w:val="20"/>
                <w:szCs w:val="20"/>
              </w:rPr>
            </w:pPr>
          </w:p>
        </w:tc>
        <w:tc>
          <w:tcPr>
            <w:tcW w:w="5673" w:type="dxa"/>
            <w:gridSpan w:val="4"/>
          </w:tcPr>
          <w:p w14:paraId="691BB91B" w14:textId="77777777" w:rsidR="00180AB7" w:rsidRDefault="00180AB7" w:rsidP="00912CD1">
            <w:pPr>
              <w:rPr>
                <w:sz w:val="20"/>
                <w:szCs w:val="20"/>
              </w:rPr>
            </w:pPr>
          </w:p>
        </w:tc>
      </w:tr>
      <w:tr w:rsidR="00486759" w:rsidRPr="00486759" w14:paraId="7D3842FE" w14:textId="77777777" w:rsidTr="00180AB7">
        <w:trPr>
          <w:trHeight w:val="257"/>
        </w:trPr>
        <w:tc>
          <w:tcPr>
            <w:tcW w:w="10803" w:type="dxa"/>
            <w:gridSpan w:val="7"/>
            <w:shd w:val="clear" w:color="auto" w:fill="DDD9C3" w:themeFill="background2" w:themeFillShade="E6"/>
            <w:noWrap/>
            <w:hideMark/>
          </w:tcPr>
          <w:p w14:paraId="3D1B2FAC" w14:textId="3F0FD9E1" w:rsidR="00486759" w:rsidRDefault="005653EB">
            <w:pPr>
              <w:rPr>
                <w:i/>
                <w:iCs/>
              </w:rPr>
            </w:pPr>
            <w:r>
              <w:rPr>
                <w:b/>
                <w:bCs/>
                <w:i/>
                <w:iCs/>
              </w:rPr>
              <w:t xml:space="preserve">Descripción de contenidos </w:t>
            </w:r>
          </w:p>
          <w:p w14:paraId="4C0F2CD8" w14:textId="2F6E7F6C" w:rsidR="00DB5052" w:rsidRPr="00486759" w:rsidRDefault="00DB5052">
            <w:pPr>
              <w:rPr>
                <w:i/>
                <w:iCs/>
              </w:rPr>
            </w:pPr>
          </w:p>
        </w:tc>
      </w:tr>
      <w:tr w:rsidR="00486759" w:rsidRPr="00486759" w14:paraId="660C9F85" w14:textId="77777777" w:rsidTr="00180AB7">
        <w:trPr>
          <w:trHeight w:val="1970"/>
        </w:trPr>
        <w:tc>
          <w:tcPr>
            <w:tcW w:w="10803" w:type="dxa"/>
            <w:gridSpan w:val="7"/>
            <w:noWrap/>
            <w:hideMark/>
          </w:tcPr>
          <w:p w14:paraId="726EF305" w14:textId="6CE94E22" w:rsidR="006E71A2" w:rsidRPr="00486759" w:rsidRDefault="006E71A2" w:rsidP="00200A4A">
            <w:pPr>
              <w:jc w:val="center"/>
            </w:pPr>
          </w:p>
          <w:tbl>
            <w:tblPr>
              <w:tblW w:w="104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80"/>
              <w:gridCol w:w="2410"/>
              <w:gridCol w:w="7087"/>
            </w:tblGrid>
            <w:tr w:rsidR="006E71A2" w:rsidRPr="00FB7ED7" w14:paraId="10AAAA1A" w14:textId="77777777" w:rsidTr="00200A4A">
              <w:trPr>
                <w:trHeight w:val="194"/>
              </w:trPr>
              <w:tc>
                <w:tcPr>
                  <w:tcW w:w="980" w:type="dxa"/>
                </w:tcPr>
                <w:p w14:paraId="256E049F" w14:textId="77777777" w:rsidR="006E71A2" w:rsidRPr="006E71A2" w:rsidRDefault="006E71A2" w:rsidP="00200A4A">
                  <w:pPr>
                    <w:jc w:val="center"/>
                    <w:rPr>
                      <w:rFonts w:cs="Tahoma"/>
                      <w:b/>
                      <w:sz w:val="20"/>
                      <w:szCs w:val="20"/>
                    </w:rPr>
                  </w:pPr>
                  <w:r w:rsidRPr="006E71A2">
                    <w:rPr>
                      <w:rFonts w:cs="Tahoma"/>
                      <w:b/>
                      <w:sz w:val="20"/>
                      <w:szCs w:val="20"/>
                    </w:rPr>
                    <w:t>SESION</w:t>
                  </w:r>
                </w:p>
              </w:tc>
              <w:tc>
                <w:tcPr>
                  <w:tcW w:w="2410" w:type="dxa"/>
                </w:tcPr>
                <w:p w14:paraId="08B420B5" w14:textId="77777777" w:rsidR="006E71A2" w:rsidRPr="006E71A2" w:rsidRDefault="006E71A2" w:rsidP="00200A4A">
                  <w:pPr>
                    <w:jc w:val="center"/>
                    <w:rPr>
                      <w:rFonts w:cs="Tahoma"/>
                      <w:b/>
                      <w:sz w:val="20"/>
                      <w:szCs w:val="20"/>
                    </w:rPr>
                  </w:pPr>
                  <w:r w:rsidRPr="006E71A2">
                    <w:rPr>
                      <w:rFonts w:cs="Tahoma"/>
                      <w:b/>
                      <w:sz w:val="20"/>
                      <w:szCs w:val="20"/>
                    </w:rPr>
                    <w:t>CONTENIDOS TEMÁTICOS</w:t>
                  </w:r>
                </w:p>
              </w:tc>
              <w:tc>
                <w:tcPr>
                  <w:tcW w:w="7087" w:type="dxa"/>
                </w:tcPr>
                <w:p w14:paraId="0157642C" w14:textId="77777777" w:rsidR="006E71A2" w:rsidRPr="006E71A2" w:rsidRDefault="006E71A2" w:rsidP="00200A4A">
                  <w:pPr>
                    <w:jc w:val="center"/>
                    <w:rPr>
                      <w:rFonts w:cs="Tahoma"/>
                      <w:b/>
                      <w:sz w:val="20"/>
                      <w:szCs w:val="20"/>
                    </w:rPr>
                  </w:pPr>
                  <w:r w:rsidRPr="006E71A2">
                    <w:rPr>
                      <w:rFonts w:cs="Tahoma"/>
                      <w:b/>
                      <w:sz w:val="20"/>
                      <w:szCs w:val="20"/>
                    </w:rPr>
                    <w:t>ESTRATEGIAS</w:t>
                  </w:r>
                </w:p>
              </w:tc>
            </w:tr>
            <w:tr w:rsidR="006E71A2" w:rsidRPr="00FB7ED7" w14:paraId="19CDE3D9" w14:textId="77777777" w:rsidTr="00805BC4">
              <w:trPr>
                <w:trHeight w:val="1627"/>
              </w:trPr>
              <w:tc>
                <w:tcPr>
                  <w:tcW w:w="980" w:type="dxa"/>
                </w:tcPr>
                <w:p w14:paraId="7E4C712C" w14:textId="4D287413" w:rsidR="009A67E3" w:rsidRPr="0040775C" w:rsidRDefault="003F20E6" w:rsidP="009A67E3">
                  <w:pPr>
                    <w:spacing w:line="240" w:lineRule="auto"/>
                    <w:rPr>
                      <w:rFonts w:cs="Tahoma"/>
                      <w:sz w:val="16"/>
                      <w:szCs w:val="16"/>
                    </w:rPr>
                  </w:pPr>
                  <w:r>
                    <w:rPr>
                      <w:rFonts w:cs="Tahoma"/>
                      <w:sz w:val="16"/>
                      <w:szCs w:val="16"/>
                    </w:rPr>
                    <w:t>1</w:t>
                  </w:r>
                </w:p>
              </w:tc>
              <w:tc>
                <w:tcPr>
                  <w:tcW w:w="2410" w:type="dxa"/>
                </w:tcPr>
                <w:p w14:paraId="60F81299" w14:textId="6BB4EC00" w:rsidR="00FF3853" w:rsidRDefault="0088563D" w:rsidP="00FF3853">
                  <w:pPr>
                    <w:jc w:val="center"/>
                    <w:rPr>
                      <w:rFonts w:cs="Tahoma"/>
                      <w:b/>
                      <w:bCs/>
                      <w:sz w:val="20"/>
                      <w:szCs w:val="20"/>
                    </w:rPr>
                  </w:pPr>
                  <w:r>
                    <w:rPr>
                      <w:rFonts w:cs="Tahoma"/>
                      <w:b/>
                      <w:bCs/>
                      <w:sz w:val="20"/>
                      <w:szCs w:val="20"/>
                    </w:rPr>
                    <w:t>Programa y matriz de diálogo de saberes</w:t>
                  </w:r>
                </w:p>
                <w:p w14:paraId="426641F5" w14:textId="54CA7CDB" w:rsidR="006E71A2" w:rsidRPr="00F80B44" w:rsidRDefault="0088563D" w:rsidP="00F80B44">
                  <w:pPr>
                    <w:jc w:val="center"/>
                    <w:rPr>
                      <w:rFonts w:cs="Tahoma"/>
                      <w:b/>
                      <w:bCs/>
                      <w:sz w:val="20"/>
                      <w:szCs w:val="20"/>
                    </w:rPr>
                  </w:pPr>
                  <w:r>
                    <w:rPr>
                      <w:rFonts w:cs="Tahoma"/>
                      <w:b/>
                      <w:bCs/>
                      <w:sz w:val="20"/>
                      <w:szCs w:val="20"/>
                    </w:rPr>
                    <w:t>Sondeo: Relación con pensamiento cuantitativo</w:t>
                  </w:r>
                </w:p>
              </w:tc>
              <w:tc>
                <w:tcPr>
                  <w:tcW w:w="7087" w:type="dxa"/>
                </w:tcPr>
                <w:p w14:paraId="6E66A94A" w14:textId="1C0B905F" w:rsidR="0088563D" w:rsidRDefault="00E75621" w:rsidP="00E75621">
                  <w:pPr>
                    <w:spacing w:after="0" w:line="240" w:lineRule="auto"/>
                    <w:rPr>
                      <w:rFonts w:cs="Tahoma"/>
                      <w:b/>
                      <w:i/>
                      <w:sz w:val="18"/>
                      <w:szCs w:val="18"/>
                    </w:rPr>
                  </w:pPr>
                  <w:r w:rsidRPr="00014C42">
                    <w:rPr>
                      <w:rFonts w:cs="Tahoma"/>
                      <w:b/>
                      <w:i/>
                      <w:sz w:val="18"/>
                      <w:szCs w:val="18"/>
                    </w:rPr>
                    <w:t>Trabajo presencial:</w:t>
                  </w:r>
                  <w:r w:rsidR="0088563D">
                    <w:rPr>
                      <w:rFonts w:cs="Tahoma"/>
                      <w:b/>
                      <w:i/>
                      <w:sz w:val="18"/>
                      <w:szCs w:val="18"/>
                    </w:rPr>
                    <w:t xml:space="preserve"> </w:t>
                  </w:r>
                </w:p>
                <w:p w14:paraId="67FD3C74" w14:textId="24EA3A96" w:rsidR="00E75621" w:rsidRDefault="00FF734F" w:rsidP="0088563D">
                  <w:pPr>
                    <w:pStyle w:val="Prrafodelista"/>
                    <w:numPr>
                      <w:ilvl w:val="0"/>
                      <w:numId w:val="3"/>
                    </w:numPr>
                    <w:spacing w:after="0" w:line="240" w:lineRule="auto"/>
                    <w:rPr>
                      <w:rFonts w:cs="Tahoma"/>
                      <w:b/>
                      <w:i/>
                      <w:sz w:val="18"/>
                      <w:szCs w:val="18"/>
                    </w:rPr>
                  </w:pPr>
                  <w:r>
                    <w:rPr>
                      <w:rFonts w:cs="Tahoma"/>
                      <w:b/>
                      <w:i/>
                      <w:sz w:val="18"/>
                      <w:szCs w:val="18"/>
                    </w:rPr>
                    <w:t>C</w:t>
                  </w:r>
                  <w:r w:rsidR="0088563D" w:rsidRPr="0088563D">
                    <w:rPr>
                      <w:rFonts w:cs="Tahoma"/>
                      <w:b/>
                      <w:i/>
                      <w:sz w:val="18"/>
                      <w:szCs w:val="18"/>
                    </w:rPr>
                    <w:t>onversación sobre el programa, previa lectura</w:t>
                  </w:r>
                </w:p>
                <w:p w14:paraId="48D65253" w14:textId="1A43080F" w:rsidR="00FF734F" w:rsidRDefault="00FF734F" w:rsidP="0088563D">
                  <w:pPr>
                    <w:pStyle w:val="Prrafodelista"/>
                    <w:numPr>
                      <w:ilvl w:val="0"/>
                      <w:numId w:val="3"/>
                    </w:numPr>
                    <w:spacing w:after="0" w:line="240" w:lineRule="auto"/>
                    <w:rPr>
                      <w:rFonts w:cs="Tahoma"/>
                      <w:b/>
                      <w:i/>
                      <w:sz w:val="18"/>
                      <w:szCs w:val="18"/>
                    </w:rPr>
                  </w:pPr>
                  <w:r>
                    <w:rPr>
                      <w:rFonts w:cs="Tahoma"/>
                      <w:b/>
                      <w:i/>
                      <w:sz w:val="18"/>
                      <w:szCs w:val="18"/>
                    </w:rPr>
                    <w:t>Presentación Web pensamiento cuantitativ</w:t>
                  </w:r>
                  <w:r w:rsidR="00152E71">
                    <w:rPr>
                      <w:rFonts w:cs="Tahoma"/>
                      <w:b/>
                      <w:i/>
                      <w:sz w:val="18"/>
                      <w:szCs w:val="18"/>
                    </w:rPr>
                    <w:t>o</w:t>
                  </w:r>
                </w:p>
                <w:p w14:paraId="56FCB0FF" w14:textId="3641C241" w:rsidR="001E5A28" w:rsidRPr="00F645B4" w:rsidRDefault="0088563D" w:rsidP="001E5A28">
                  <w:pPr>
                    <w:pStyle w:val="Prrafodelista"/>
                    <w:numPr>
                      <w:ilvl w:val="0"/>
                      <w:numId w:val="3"/>
                    </w:numPr>
                    <w:spacing w:after="0" w:line="240" w:lineRule="auto"/>
                    <w:rPr>
                      <w:rFonts w:cs="Tahoma"/>
                      <w:b/>
                      <w:i/>
                      <w:sz w:val="18"/>
                      <w:szCs w:val="18"/>
                    </w:rPr>
                  </w:pPr>
                  <w:r w:rsidRPr="0088563D">
                    <w:rPr>
                      <w:rFonts w:cs="Tahoma"/>
                      <w:b/>
                      <w:i/>
                      <w:sz w:val="18"/>
                      <w:szCs w:val="18"/>
                    </w:rPr>
                    <w:t>Presentación matriz dialogo de saberes</w:t>
                  </w:r>
                </w:p>
                <w:p w14:paraId="0B41BC5A" w14:textId="77777777" w:rsidR="00C0193A" w:rsidRDefault="001E5A28" w:rsidP="001E5A28">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371EFCBB" w14:textId="730F3EC8" w:rsidR="001E5A28" w:rsidRDefault="00E42B48" w:rsidP="00C0193A">
                  <w:pPr>
                    <w:pStyle w:val="Prrafodelista"/>
                    <w:numPr>
                      <w:ilvl w:val="0"/>
                      <w:numId w:val="5"/>
                    </w:numPr>
                    <w:spacing w:after="0" w:line="240" w:lineRule="auto"/>
                    <w:rPr>
                      <w:rFonts w:cs="Tahoma"/>
                      <w:b/>
                      <w:i/>
                      <w:sz w:val="18"/>
                      <w:szCs w:val="18"/>
                    </w:rPr>
                  </w:pPr>
                  <w:r>
                    <w:rPr>
                      <w:rFonts w:cs="Tahoma"/>
                      <w:b/>
                      <w:i/>
                      <w:sz w:val="18"/>
                      <w:szCs w:val="18"/>
                    </w:rPr>
                    <w:t>L</w:t>
                  </w:r>
                  <w:r w:rsidR="0088563D" w:rsidRPr="00C0193A">
                    <w:rPr>
                      <w:rFonts w:cs="Tahoma"/>
                      <w:b/>
                      <w:i/>
                      <w:sz w:val="18"/>
                      <w:szCs w:val="18"/>
                    </w:rPr>
                    <w:t xml:space="preserve">ectura y </w:t>
                  </w:r>
                  <w:r w:rsidRPr="00C0193A">
                    <w:rPr>
                      <w:rFonts w:cs="Tahoma"/>
                      <w:b/>
                      <w:i/>
                      <w:sz w:val="18"/>
                      <w:szCs w:val="18"/>
                    </w:rPr>
                    <w:t>Graficación</w:t>
                  </w:r>
                  <w:r w:rsidR="0088563D" w:rsidRPr="00C0193A">
                    <w:rPr>
                      <w:rFonts w:cs="Tahoma"/>
                      <w:b/>
                      <w:i/>
                      <w:sz w:val="18"/>
                      <w:szCs w:val="18"/>
                    </w:rPr>
                    <w:t xml:space="preserve"> de </w:t>
                  </w:r>
                  <w:r>
                    <w:rPr>
                      <w:rFonts w:cs="Tahoma"/>
                      <w:b/>
                      <w:i/>
                      <w:sz w:val="18"/>
                      <w:szCs w:val="18"/>
                    </w:rPr>
                    <w:t xml:space="preserve">la </w:t>
                  </w:r>
                  <w:r w:rsidR="0088563D" w:rsidRPr="00C0193A">
                    <w:rPr>
                      <w:rFonts w:cs="Tahoma"/>
                      <w:b/>
                      <w:i/>
                      <w:sz w:val="18"/>
                      <w:szCs w:val="18"/>
                    </w:rPr>
                    <w:t xml:space="preserve">matriz de </w:t>
                  </w:r>
                  <w:r>
                    <w:rPr>
                      <w:rFonts w:cs="Tahoma"/>
                      <w:b/>
                      <w:i/>
                      <w:sz w:val="18"/>
                      <w:szCs w:val="18"/>
                    </w:rPr>
                    <w:t>“</w:t>
                  </w:r>
                  <w:r w:rsidR="0088563D" w:rsidRPr="00C0193A">
                    <w:rPr>
                      <w:rFonts w:cs="Tahoma"/>
                      <w:b/>
                      <w:i/>
                      <w:sz w:val="18"/>
                      <w:szCs w:val="18"/>
                    </w:rPr>
                    <w:t>diálogo de saberes</w:t>
                  </w:r>
                  <w:r>
                    <w:rPr>
                      <w:rFonts w:cs="Tahoma"/>
                      <w:b/>
                      <w:i/>
                      <w:sz w:val="18"/>
                      <w:szCs w:val="18"/>
                    </w:rPr>
                    <w:t>”</w:t>
                  </w:r>
                </w:p>
                <w:p w14:paraId="33CB5021" w14:textId="2E313625" w:rsidR="00014C42" w:rsidRPr="00F645B4" w:rsidRDefault="00C0193A" w:rsidP="00200A4A">
                  <w:pPr>
                    <w:pStyle w:val="Prrafodelista"/>
                    <w:numPr>
                      <w:ilvl w:val="0"/>
                      <w:numId w:val="5"/>
                    </w:numPr>
                    <w:spacing w:after="0" w:line="240" w:lineRule="auto"/>
                    <w:rPr>
                      <w:rFonts w:cs="Tahoma"/>
                      <w:b/>
                      <w:i/>
                      <w:sz w:val="18"/>
                      <w:szCs w:val="18"/>
                    </w:rPr>
                  </w:pPr>
                  <w:r>
                    <w:rPr>
                      <w:rFonts w:cs="Tahoma"/>
                      <w:b/>
                      <w:i/>
                      <w:sz w:val="18"/>
                      <w:szCs w:val="18"/>
                    </w:rPr>
                    <w:t>Lectura enfoques -perspectivas epistemológicas</w:t>
                  </w:r>
                </w:p>
              </w:tc>
            </w:tr>
            <w:tr w:rsidR="00487D65" w:rsidRPr="00FB7ED7" w14:paraId="5A7E5BBD" w14:textId="77777777" w:rsidTr="008E5AB0">
              <w:tc>
                <w:tcPr>
                  <w:tcW w:w="980" w:type="dxa"/>
                </w:tcPr>
                <w:p w14:paraId="5B4D73FE" w14:textId="23F9DD7D" w:rsidR="00487D65" w:rsidRPr="0040775C" w:rsidRDefault="003F20E6" w:rsidP="009A67E3">
                  <w:pPr>
                    <w:spacing w:line="240" w:lineRule="auto"/>
                    <w:rPr>
                      <w:rFonts w:cs="Tahoma"/>
                      <w:sz w:val="16"/>
                      <w:szCs w:val="16"/>
                    </w:rPr>
                  </w:pPr>
                  <w:r>
                    <w:rPr>
                      <w:rFonts w:cs="Tahoma"/>
                      <w:sz w:val="16"/>
                      <w:szCs w:val="16"/>
                    </w:rPr>
                    <w:t>2</w:t>
                  </w:r>
                </w:p>
              </w:tc>
              <w:tc>
                <w:tcPr>
                  <w:tcW w:w="2410" w:type="dxa"/>
                </w:tcPr>
                <w:p w14:paraId="4567B529" w14:textId="59380DA8" w:rsidR="00487D65" w:rsidRDefault="00273235" w:rsidP="00FF3853">
                  <w:pPr>
                    <w:jc w:val="center"/>
                    <w:rPr>
                      <w:rFonts w:cs="Tahoma"/>
                      <w:b/>
                      <w:bCs/>
                      <w:sz w:val="20"/>
                      <w:szCs w:val="20"/>
                    </w:rPr>
                  </w:pPr>
                  <w:r>
                    <w:rPr>
                      <w:rFonts w:cs="Tahoma"/>
                      <w:b/>
                      <w:bCs/>
                      <w:sz w:val="20"/>
                      <w:szCs w:val="20"/>
                    </w:rPr>
                    <w:t>PERSPECTIVA ESPECULATIVA O TEÓRICA-CREATIVA</w:t>
                  </w:r>
                </w:p>
              </w:tc>
              <w:tc>
                <w:tcPr>
                  <w:tcW w:w="7087" w:type="dxa"/>
                </w:tcPr>
                <w:p w14:paraId="790B0E00" w14:textId="77777777" w:rsidR="00C0193A" w:rsidRDefault="00180AB7" w:rsidP="00180AB7">
                  <w:pPr>
                    <w:spacing w:after="0" w:line="240" w:lineRule="auto"/>
                    <w:rPr>
                      <w:rFonts w:cs="Tahoma"/>
                      <w:b/>
                      <w:i/>
                      <w:sz w:val="18"/>
                      <w:szCs w:val="18"/>
                    </w:rPr>
                  </w:pPr>
                  <w:r w:rsidRPr="00014C42">
                    <w:rPr>
                      <w:rFonts w:cs="Tahoma"/>
                      <w:b/>
                      <w:i/>
                      <w:sz w:val="18"/>
                      <w:szCs w:val="18"/>
                    </w:rPr>
                    <w:t>Trabajo presencial:</w:t>
                  </w:r>
                  <w:r w:rsidR="0088563D">
                    <w:rPr>
                      <w:rFonts w:cs="Tahoma"/>
                      <w:b/>
                      <w:i/>
                      <w:sz w:val="18"/>
                      <w:szCs w:val="18"/>
                    </w:rPr>
                    <w:t xml:space="preserve"> </w:t>
                  </w:r>
                </w:p>
                <w:p w14:paraId="177285A4" w14:textId="20542B3C" w:rsidR="00C0193A" w:rsidRDefault="009C151C" w:rsidP="00180AB7">
                  <w:pPr>
                    <w:pStyle w:val="Prrafodelista"/>
                    <w:numPr>
                      <w:ilvl w:val="0"/>
                      <w:numId w:val="4"/>
                    </w:numPr>
                    <w:spacing w:after="0" w:line="240" w:lineRule="auto"/>
                    <w:rPr>
                      <w:rFonts w:cs="Tahoma"/>
                      <w:b/>
                      <w:i/>
                      <w:sz w:val="18"/>
                      <w:szCs w:val="18"/>
                    </w:rPr>
                  </w:pPr>
                  <w:r w:rsidRPr="00C0193A">
                    <w:rPr>
                      <w:rFonts w:cs="Tahoma"/>
                      <w:b/>
                      <w:i/>
                      <w:sz w:val="18"/>
                      <w:szCs w:val="18"/>
                    </w:rPr>
                    <w:t xml:space="preserve">Ubicación </w:t>
                  </w:r>
                  <w:r>
                    <w:rPr>
                      <w:rFonts w:cs="Tahoma"/>
                      <w:b/>
                      <w:i/>
                      <w:sz w:val="18"/>
                      <w:szCs w:val="18"/>
                    </w:rPr>
                    <w:t>pedagógica</w:t>
                  </w:r>
                  <w:r w:rsidR="00C0193A">
                    <w:rPr>
                      <w:rFonts w:cs="Tahoma"/>
                      <w:b/>
                      <w:i/>
                      <w:sz w:val="18"/>
                      <w:szCs w:val="18"/>
                    </w:rPr>
                    <w:t xml:space="preserve"> y epistemológica </w:t>
                  </w:r>
                </w:p>
                <w:p w14:paraId="580B65DA" w14:textId="70743734" w:rsidR="00805BC4" w:rsidRPr="009C151C" w:rsidRDefault="00805BC4" w:rsidP="00180AB7">
                  <w:pPr>
                    <w:pStyle w:val="Prrafodelista"/>
                    <w:numPr>
                      <w:ilvl w:val="0"/>
                      <w:numId w:val="4"/>
                    </w:numPr>
                    <w:spacing w:after="0" w:line="240" w:lineRule="auto"/>
                    <w:rPr>
                      <w:rFonts w:cs="Tahoma"/>
                      <w:b/>
                      <w:i/>
                      <w:sz w:val="18"/>
                      <w:szCs w:val="18"/>
                    </w:rPr>
                  </w:pPr>
                  <w:r>
                    <w:rPr>
                      <w:rFonts w:cs="Tahoma"/>
                      <w:b/>
                      <w:i/>
                      <w:sz w:val="18"/>
                      <w:szCs w:val="18"/>
                    </w:rPr>
                    <w:t>Ejercicio de geometrización sobre la matriz</w:t>
                  </w:r>
                </w:p>
                <w:p w14:paraId="5E86929A" w14:textId="5AC4FE9F" w:rsidR="00180AB7" w:rsidRPr="00FF734F" w:rsidRDefault="00FF734F" w:rsidP="00FF734F">
                  <w:pPr>
                    <w:pStyle w:val="Prrafodelista"/>
                    <w:numPr>
                      <w:ilvl w:val="0"/>
                      <w:numId w:val="4"/>
                    </w:numPr>
                    <w:spacing w:after="0" w:line="240" w:lineRule="auto"/>
                    <w:rPr>
                      <w:rFonts w:cs="Tahoma"/>
                      <w:b/>
                      <w:i/>
                      <w:sz w:val="18"/>
                      <w:szCs w:val="18"/>
                    </w:rPr>
                  </w:pPr>
                  <w:r w:rsidRPr="00FF734F">
                    <w:rPr>
                      <w:rFonts w:cs="Tahoma"/>
                      <w:b/>
                      <w:i/>
                      <w:sz w:val="18"/>
                      <w:szCs w:val="18"/>
                    </w:rPr>
                    <w:t xml:space="preserve">1° </w:t>
                  </w:r>
                  <w:r w:rsidR="009C151C" w:rsidRPr="00FF734F">
                    <w:rPr>
                      <w:rFonts w:cs="Tahoma"/>
                      <w:b/>
                      <w:i/>
                      <w:sz w:val="18"/>
                      <w:szCs w:val="18"/>
                    </w:rPr>
                    <w:t>GENERADOR BORRADOR</w:t>
                  </w:r>
                  <w:r w:rsidRPr="00FF734F">
                    <w:rPr>
                      <w:rFonts w:cs="Tahoma"/>
                      <w:b/>
                      <w:i/>
                      <w:sz w:val="18"/>
                      <w:szCs w:val="18"/>
                    </w:rPr>
                    <w:t xml:space="preserve"> DE DISERTACIÓN</w:t>
                  </w:r>
                </w:p>
                <w:p w14:paraId="50287A08" w14:textId="54202473" w:rsidR="00180AB7" w:rsidRPr="0072385B" w:rsidRDefault="00CA2ABD" w:rsidP="0072385B">
                  <w:pPr>
                    <w:spacing w:after="0" w:line="240" w:lineRule="auto"/>
                    <w:rPr>
                      <w:rFonts w:cs="Tahoma"/>
                      <w:sz w:val="18"/>
                      <w:szCs w:val="18"/>
                    </w:rPr>
                  </w:pPr>
                  <w:r>
                    <w:rPr>
                      <w:rFonts w:cs="Tahoma"/>
                      <w:sz w:val="18"/>
                      <w:szCs w:val="18"/>
                    </w:rPr>
                    <w:t xml:space="preserve">                      </w:t>
                  </w:r>
                  <w:r w:rsidR="00C526EC">
                    <w:rPr>
                      <w:rFonts w:cs="Tahoma"/>
                      <w:sz w:val="18"/>
                      <w:szCs w:val="18"/>
                    </w:rPr>
                    <w:t>Tablero de avisos – grupos de trabajo</w:t>
                  </w:r>
                  <w:r>
                    <w:rPr>
                      <w:rFonts w:cs="Tahoma"/>
                      <w:b/>
                      <w:i/>
                      <w:sz w:val="18"/>
                      <w:szCs w:val="18"/>
                    </w:rPr>
                    <w:t xml:space="preserve"> </w:t>
                  </w:r>
                </w:p>
                <w:p w14:paraId="369DB039" w14:textId="23BE775E" w:rsidR="00487D65" w:rsidRPr="00014C42" w:rsidRDefault="00180AB7" w:rsidP="00E75621">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r w:rsidR="00C526EC">
                    <w:rPr>
                      <w:rFonts w:cs="Tahoma"/>
                      <w:b/>
                      <w:i/>
                      <w:sz w:val="18"/>
                      <w:szCs w:val="18"/>
                    </w:rPr>
                    <w:t xml:space="preserve"> disertación colectiva</w:t>
                  </w:r>
                </w:p>
              </w:tc>
            </w:tr>
            <w:tr w:rsidR="00487D65" w:rsidRPr="00FB7ED7" w14:paraId="2BD44BA0" w14:textId="77777777" w:rsidTr="008E5AB0">
              <w:tc>
                <w:tcPr>
                  <w:tcW w:w="980" w:type="dxa"/>
                </w:tcPr>
                <w:p w14:paraId="042F963E" w14:textId="43B2BD0E" w:rsidR="00487D65" w:rsidRDefault="003F20E6" w:rsidP="009A67E3">
                  <w:pPr>
                    <w:spacing w:line="240" w:lineRule="auto"/>
                    <w:rPr>
                      <w:rFonts w:cs="Tahoma"/>
                      <w:sz w:val="16"/>
                      <w:szCs w:val="16"/>
                    </w:rPr>
                  </w:pPr>
                  <w:r>
                    <w:rPr>
                      <w:rFonts w:cs="Tahoma"/>
                      <w:sz w:val="16"/>
                      <w:szCs w:val="16"/>
                    </w:rPr>
                    <w:t>3</w:t>
                  </w:r>
                </w:p>
                <w:p w14:paraId="210C1C18" w14:textId="0A65F333" w:rsidR="00487D65" w:rsidRPr="0040775C" w:rsidRDefault="00487D65" w:rsidP="009A67E3">
                  <w:pPr>
                    <w:spacing w:line="240" w:lineRule="auto"/>
                    <w:rPr>
                      <w:rFonts w:cs="Tahoma"/>
                      <w:sz w:val="16"/>
                      <w:szCs w:val="16"/>
                    </w:rPr>
                  </w:pPr>
                </w:p>
              </w:tc>
              <w:tc>
                <w:tcPr>
                  <w:tcW w:w="2410" w:type="dxa"/>
                </w:tcPr>
                <w:p w14:paraId="689E8382" w14:textId="23E44A38" w:rsidR="00487D65" w:rsidRDefault="00FF734F" w:rsidP="00FF3853">
                  <w:pPr>
                    <w:jc w:val="center"/>
                    <w:rPr>
                      <w:rFonts w:cs="Tahoma"/>
                      <w:b/>
                      <w:bCs/>
                      <w:sz w:val="20"/>
                      <w:szCs w:val="20"/>
                    </w:rPr>
                  </w:pPr>
                  <w:r>
                    <w:rPr>
                      <w:rFonts w:cs="Tahoma"/>
                      <w:b/>
                      <w:i/>
                      <w:sz w:val="18"/>
                      <w:szCs w:val="18"/>
                    </w:rPr>
                    <w:t>Estrategia de investigación basada en topología</w:t>
                  </w:r>
                </w:p>
              </w:tc>
              <w:tc>
                <w:tcPr>
                  <w:tcW w:w="7087" w:type="dxa"/>
                </w:tcPr>
                <w:p w14:paraId="300C6B47" w14:textId="666C90AA" w:rsidR="00750C6E" w:rsidRDefault="00180AB7" w:rsidP="00180AB7">
                  <w:pPr>
                    <w:spacing w:after="0" w:line="240" w:lineRule="auto"/>
                    <w:rPr>
                      <w:rFonts w:cs="Tahoma"/>
                      <w:b/>
                      <w:i/>
                      <w:sz w:val="18"/>
                      <w:szCs w:val="18"/>
                    </w:rPr>
                  </w:pPr>
                  <w:r w:rsidRPr="00014C42">
                    <w:rPr>
                      <w:rFonts w:cs="Tahoma"/>
                      <w:b/>
                      <w:i/>
                      <w:sz w:val="18"/>
                      <w:szCs w:val="18"/>
                    </w:rPr>
                    <w:t>Trabajo presencial:</w:t>
                  </w:r>
                  <w:r w:rsidR="00FF734F">
                    <w:rPr>
                      <w:rFonts w:cs="Tahoma"/>
                      <w:b/>
                      <w:i/>
                      <w:sz w:val="18"/>
                      <w:szCs w:val="18"/>
                    </w:rPr>
                    <w:t xml:space="preserve"> </w:t>
                  </w:r>
                  <w:r w:rsidR="00805BC4">
                    <w:rPr>
                      <w:rFonts w:cs="Tahoma"/>
                      <w:b/>
                      <w:i/>
                      <w:sz w:val="18"/>
                      <w:szCs w:val="18"/>
                    </w:rPr>
                    <w:t xml:space="preserve">Lectura: Análisis de Contenidos Q-Análisis Pablo Navarro y Capitolina Díaz. (1995) En Métodos y técnicas de investigación en ciencias sociales. Coordinadores Delgado J. y </w:t>
                  </w:r>
                  <w:proofErr w:type="spellStart"/>
                  <w:r w:rsidR="00805BC4">
                    <w:rPr>
                      <w:rFonts w:cs="Tahoma"/>
                      <w:b/>
                      <w:i/>
                      <w:sz w:val="18"/>
                      <w:szCs w:val="18"/>
                    </w:rPr>
                    <w:t>Gutierrez</w:t>
                  </w:r>
                  <w:proofErr w:type="spellEnd"/>
                  <w:r w:rsidR="00805BC4">
                    <w:rPr>
                      <w:rFonts w:cs="Tahoma"/>
                      <w:b/>
                      <w:i/>
                      <w:sz w:val="18"/>
                      <w:szCs w:val="18"/>
                    </w:rPr>
                    <w:t xml:space="preserve"> J. Capítulo 7. Ed. Síntesis: Madrid. Mínimo </w:t>
                  </w:r>
                  <w:proofErr w:type="spellStart"/>
                  <w:r w:rsidR="00805BC4">
                    <w:rPr>
                      <w:rFonts w:cs="Tahoma"/>
                      <w:b/>
                      <w:i/>
                      <w:sz w:val="18"/>
                      <w:szCs w:val="18"/>
                    </w:rPr>
                    <w:t>Pgs</w:t>
                  </w:r>
                  <w:proofErr w:type="spellEnd"/>
                  <w:r w:rsidR="00805BC4">
                    <w:rPr>
                      <w:rFonts w:cs="Tahoma"/>
                      <w:b/>
                      <w:i/>
                      <w:sz w:val="18"/>
                      <w:szCs w:val="18"/>
                    </w:rPr>
                    <w:t>. 202-204</w:t>
                  </w:r>
                </w:p>
                <w:p w14:paraId="12925A46" w14:textId="697C16C8" w:rsidR="00180AB7" w:rsidRPr="00D16006" w:rsidRDefault="00FF734F" w:rsidP="00180AB7">
                  <w:pPr>
                    <w:pStyle w:val="Prrafodelista"/>
                    <w:numPr>
                      <w:ilvl w:val="0"/>
                      <w:numId w:val="6"/>
                    </w:numPr>
                    <w:spacing w:after="0" w:line="240" w:lineRule="auto"/>
                    <w:rPr>
                      <w:rFonts w:cs="Tahoma"/>
                      <w:b/>
                      <w:i/>
                      <w:sz w:val="18"/>
                      <w:szCs w:val="18"/>
                    </w:rPr>
                  </w:pPr>
                  <w:r w:rsidRPr="00750C6E">
                    <w:rPr>
                      <w:rFonts w:cs="Tahoma"/>
                      <w:b/>
                      <w:i/>
                      <w:sz w:val="18"/>
                      <w:szCs w:val="18"/>
                    </w:rPr>
                    <w:t>Aplicación de Q-Análisis a la disertación colectiva</w:t>
                  </w:r>
                </w:p>
                <w:p w14:paraId="139DF292" w14:textId="54D72616" w:rsidR="00180AB7" w:rsidRPr="009C151C" w:rsidRDefault="00D16006" w:rsidP="009C151C">
                  <w:pPr>
                    <w:pStyle w:val="Prrafodelista"/>
                    <w:numPr>
                      <w:ilvl w:val="0"/>
                      <w:numId w:val="6"/>
                    </w:numPr>
                    <w:spacing w:after="0" w:line="240" w:lineRule="auto"/>
                    <w:rPr>
                      <w:rFonts w:cs="Tahoma"/>
                      <w:b/>
                      <w:i/>
                      <w:sz w:val="18"/>
                      <w:szCs w:val="18"/>
                    </w:rPr>
                  </w:pPr>
                  <w:r>
                    <w:rPr>
                      <w:rFonts w:cs="Tahoma"/>
                      <w:b/>
                      <w:i/>
                      <w:sz w:val="18"/>
                      <w:szCs w:val="18"/>
                    </w:rPr>
                    <w:t>Geometrización y matematización</w:t>
                  </w:r>
                </w:p>
                <w:p w14:paraId="24E14AF4" w14:textId="77777777" w:rsidR="00750C6E" w:rsidRDefault="00180AB7" w:rsidP="00180AB7">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2D6F74ED" w14:textId="6DFF4C79" w:rsidR="00180AB7" w:rsidRDefault="00CA2ABD" w:rsidP="00180AB7">
                  <w:pPr>
                    <w:spacing w:after="0" w:line="240" w:lineRule="auto"/>
                    <w:rPr>
                      <w:rFonts w:cs="Tahoma"/>
                      <w:b/>
                      <w:i/>
                      <w:sz w:val="18"/>
                      <w:szCs w:val="18"/>
                    </w:rPr>
                  </w:pPr>
                  <w:r>
                    <w:rPr>
                      <w:rFonts w:cs="Tahoma"/>
                      <w:b/>
                      <w:i/>
                      <w:sz w:val="18"/>
                      <w:szCs w:val="18"/>
                    </w:rPr>
                    <w:t xml:space="preserve"> Cualificación de Q-análisis en grupos y presentación tridimensional</w:t>
                  </w:r>
                  <w:r w:rsidR="00DB4737">
                    <w:rPr>
                      <w:rFonts w:cs="Tahoma"/>
                      <w:b/>
                      <w:i/>
                      <w:sz w:val="18"/>
                      <w:szCs w:val="18"/>
                    </w:rPr>
                    <w:t xml:space="preserve"> </w:t>
                  </w:r>
                </w:p>
                <w:p w14:paraId="2427F44F" w14:textId="7DE4484F" w:rsidR="00487D65" w:rsidRPr="00014C42" w:rsidRDefault="00DB4737" w:rsidP="00E75621">
                  <w:pPr>
                    <w:spacing w:after="0" w:line="240" w:lineRule="auto"/>
                    <w:rPr>
                      <w:rFonts w:cs="Tahoma"/>
                      <w:b/>
                      <w:i/>
                      <w:sz w:val="18"/>
                      <w:szCs w:val="18"/>
                    </w:rPr>
                  </w:pPr>
                  <w:r>
                    <w:rPr>
                      <w:rFonts w:cs="Tahoma"/>
                      <w:b/>
                      <w:i/>
                      <w:sz w:val="18"/>
                      <w:szCs w:val="18"/>
                    </w:rPr>
                    <w:t>Preparación de presentación en herramienta 3D</w:t>
                  </w:r>
                </w:p>
              </w:tc>
            </w:tr>
            <w:tr w:rsidR="003F20E6" w:rsidRPr="00FB7ED7" w14:paraId="1611EBE0" w14:textId="77777777" w:rsidTr="008E5AB0">
              <w:tc>
                <w:tcPr>
                  <w:tcW w:w="980" w:type="dxa"/>
                </w:tcPr>
                <w:p w14:paraId="4C72D07B" w14:textId="7E4CF58F" w:rsidR="003F20E6" w:rsidRDefault="00750C6E" w:rsidP="009A67E3">
                  <w:pPr>
                    <w:spacing w:line="240" w:lineRule="auto"/>
                    <w:rPr>
                      <w:rFonts w:cs="Tahoma"/>
                      <w:sz w:val="16"/>
                      <w:szCs w:val="16"/>
                    </w:rPr>
                  </w:pPr>
                  <w:r>
                    <w:rPr>
                      <w:rFonts w:cs="Tahoma"/>
                      <w:sz w:val="16"/>
                      <w:szCs w:val="16"/>
                    </w:rPr>
                    <w:t>4</w:t>
                  </w:r>
                </w:p>
              </w:tc>
              <w:tc>
                <w:tcPr>
                  <w:tcW w:w="2410" w:type="dxa"/>
                </w:tcPr>
                <w:p w14:paraId="6BB4EEB3" w14:textId="4C13B0DF" w:rsidR="003F20E6" w:rsidRDefault="00750C6E" w:rsidP="00FF3853">
                  <w:pPr>
                    <w:jc w:val="center"/>
                    <w:rPr>
                      <w:rFonts w:cs="Tahoma"/>
                      <w:b/>
                      <w:bCs/>
                      <w:sz w:val="20"/>
                      <w:szCs w:val="20"/>
                    </w:rPr>
                  </w:pPr>
                  <w:r>
                    <w:rPr>
                      <w:rFonts w:cs="Tahoma"/>
                      <w:b/>
                      <w:bCs/>
                      <w:sz w:val="20"/>
                      <w:szCs w:val="20"/>
                    </w:rPr>
                    <w:t>Mapas topológicos y estadística descriptiva</w:t>
                  </w:r>
                </w:p>
              </w:tc>
              <w:tc>
                <w:tcPr>
                  <w:tcW w:w="7087" w:type="dxa"/>
                </w:tcPr>
                <w:p w14:paraId="5AEA9D11" w14:textId="77777777" w:rsidR="00750C6E" w:rsidRPr="00B8497B" w:rsidRDefault="00750C6E" w:rsidP="00750C6E">
                  <w:pPr>
                    <w:spacing w:after="0" w:line="240" w:lineRule="auto"/>
                    <w:rPr>
                      <w:rFonts w:cs="Tahoma"/>
                      <w:b/>
                      <w:i/>
                      <w:sz w:val="18"/>
                      <w:szCs w:val="18"/>
                    </w:rPr>
                  </w:pPr>
                  <w:r w:rsidRPr="00B8497B">
                    <w:rPr>
                      <w:rFonts w:cs="Tahoma"/>
                      <w:b/>
                      <w:i/>
                      <w:sz w:val="18"/>
                      <w:szCs w:val="18"/>
                    </w:rPr>
                    <w:t xml:space="preserve">Trabajo presencial: </w:t>
                  </w:r>
                </w:p>
                <w:p w14:paraId="40D7E2D4" w14:textId="3456C833" w:rsidR="00750C6E" w:rsidRPr="00B8497B" w:rsidRDefault="00750C6E" w:rsidP="00180AB7">
                  <w:pPr>
                    <w:spacing w:after="0" w:line="240" w:lineRule="auto"/>
                    <w:rPr>
                      <w:rFonts w:cs="Tahoma"/>
                      <w:b/>
                      <w:i/>
                      <w:sz w:val="18"/>
                      <w:szCs w:val="18"/>
                    </w:rPr>
                  </w:pPr>
                  <w:r w:rsidRPr="00B8497B">
                    <w:rPr>
                      <w:rFonts w:cs="Tahoma"/>
                      <w:b/>
                      <w:i/>
                      <w:sz w:val="18"/>
                      <w:szCs w:val="18"/>
                    </w:rPr>
                    <w:t>Revisión y ajustes a los mapeos</w:t>
                  </w:r>
                  <w:r w:rsidR="002820F1">
                    <w:rPr>
                      <w:rFonts w:cs="Tahoma"/>
                      <w:b/>
                      <w:i/>
                      <w:sz w:val="18"/>
                      <w:szCs w:val="18"/>
                    </w:rPr>
                    <w:t xml:space="preserve"> topológicos</w:t>
                  </w:r>
                </w:p>
                <w:p w14:paraId="3525C72B" w14:textId="77777777" w:rsidR="00750C6E" w:rsidRPr="00B8497B" w:rsidRDefault="00750C6E" w:rsidP="00750C6E">
                  <w:pPr>
                    <w:spacing w:after="0" w:line="240" w:lineRule="auto"/>
                    <w:rPr>
                      <w:rFonts w:cs="Tahoma"/>
                      <w:b/>
                      <w:i/>
                      <w:sz w:val="18"/>
                      <w:szCs w:val="18"/>
                    </w:rPr>
                  </w:pPr>
                  <w:r w:rsidRPr="00B8497B">
                    <w:rPr>
                      <w:rFonts w:cs="Tahoma"/>
                      <w:b/>
                      <w:i/>
                      <w:sz w:val="18"/>
                      <w:szCs w:val="18"/>
                    </w:rPr>
                    <w:t>Trabajo independiente:</w:t>
                  </w:r>
                </w:p>
                <w:p w14:paraId="0BBCEEC2" w14:textId="26260786" w:rsidR="00273235" w:rsidRPr="00B8497B" w:rsidRDefault="00D16006" w:rsidP="00273235">
                  <w:pPr>
                    <w:spacing w:after="0" w:line="240" w:lineRule="auto"/>
                    <w:rPr>
                      <w:rFonts w:cs="Tahoma"/>
                      <w:b/>
                      <w:i/>
                      <w:sz w:val="18"/>
                      <w:szCs w:val="18"/>
                    </w:rPr>
                  </w:pPr>
                  <w:r w:rsidRPr="00B8497B">
                    <w:rPr>
                      <w:rFonts w:cs="Tahoma"/>
                      <w:b/>
                      <w:i/>
                      <w:sz w:val="18"/>
                      <w:szCs w:val="18"/>
                    </w:rPr>
                    <w:t>Lectura</w:t>
                  </w:r>
                  <w:r w:rsidR="00273235" w:rsidRPr="00B8497B">
                    <w:rPr>
                      <w:rFonts w:cs="Tahoma"/>
                      <w:b/>
                      <w:i/>
                      <w:sz w:val="18"/>
                      <w:szCs w:val="18"/>
                    </w:rPr>
                    <w:t xml:space="preserve">:          </w:t>
                  </w:r>
                </w:p>
                <w:p w14:paraId="6A2040BF" w14:textId="77777777" w:rsidR="00273235" w:rsidRPr="00B8497B" w:rsidRDefault="00273235" w:rsidP="00273235">
                  <w:pPr>
                    <w:spacing w:after="0" w:line="240" w:lineRule="auto"/>
                    <w:rPr>
                      <w:rFonts w:cs="Tahoma"/>
                      <w:b/>
                      <w:i/>
                      <w:sz w:val="18"/>
                      <w:szCs w:val="18"/>
                    </w:rPr>
                  </w:pPr>
                  <w:r w:rsidRPr="00B8497B">
                    <w:rPr>
                      <w:rFonts w:cs="Tahoma"/>
                      <w:b/>
                      <w:i/>
                      <w:sz w:val="18"/>
                      <w:szCs w:val="18"/>
                    </w:rPr>
                    <w:t>Análisis de la evaluación como estructura de poder</w:t>
                  </w:r>
                </w:p>
                <w:p w14:paraId="1383CFAE" w14:textId="32A24B65" w:rsidR="00750C6E" w:rsidRPr="00B8497B" w:rsidRDefault="00273235" w:rsidP="00180AB7">
                  <w:pPr>
                    <w:spacing w:after="0" w:line="240" w:lineRule="auto"/>
                    <w:rPr>
                      <w:rFonts w:cs="Tahoma"/>
                      <w:b/>
                      <w:i/>
                      <w:sz w:val="18"/>
                      <w:szCs w:val="18"/>
                    </w:rPr>
                  </w:pPr>
                  <w:r w:rsidRPr="00B8497B">
                    <w:rPr>
                      <w:rFonts w:cs="Tahoma"/>
                      <w:b/>
                      <w:i/>
                      <w:sz w:val="18"/>
                      <w:szCs w:val="18"/>
                    </w:rPr>
                    <w:t>Jeannette Plaza Zúñiga</w:t>
                  </w:r>
                  <w:r w:rsidR="00524E9E" w:rsidRPr="00B8497B">
                    <w:rPr>
                      <w:rFonts w:cs="Tahoma"/>
                      <w:b/>
                      <w:i/>
                      <w:sz w:val="18"/>
                      <w:szCs w:val="18"/>
                    </w:rPr>
                    <w:t xml:space="preserve"> (2016)</w:t>
                  </w:r>
                  <w:r w:rsidR="00A75E22" w:rsidRPr="00B8497B">
                    <w:rPr>
                      <w:rFonts w:cs="Tahoma"/>
                      <w:b/>
                      <w:i/>
                      <w:sz w:val="18"/>
                      <w:szCs w:val="18"/>
                    </w:rPr>
                    <w:t>.</w:t>
                  </w:r>
                  <w:r w:rsidRPr="00B8497B">
                    <w:rPr>
                      <w:rFonts w:cs="Tahoma"/>
                      <w:b/>
                      <w:i/>
                      <w:sz w:val="18"/>
                      <w:szCs w:val="18"/>
                    </w:rPr>
                    <w:t xml:space="preserve"> Revista de la Escuela de Comunicación y Bellas Artes (en Curso</w:t>
                  </w:r>
                  <w:r w:rsidR="00DB4737" w:rsidRPr="00B8497B">
                    <w:rPr>
                      <w:rFonts w:cs="Tahoma"/>
                      <w:b/>
                      <w:i/>
                      <w:sz w:val="18"/>
                      <w:szCs w:val="18"/>
                    </w:rPr>
                    <w:t xml:space="preserve"> </w:t>
                  </w:r>
                  <w:r w:rsidRPr="00B8497B">
                    <w:rPr>
                      <w:rFonts w:cs="Tahoma"/>
                      <w:b/>
                      <w:i/>
                      <w:sz w:val="18"/>
                      <w:szCs w:val="18"/>
                    </w:rPr>
                    <w:t>Diógenes)</w:t>
                  </w:r>
                </w:p>
                <w:p w14:paraId="17363813" w14:textId="0254232E" w:rsidR="00F645B4" w:rsidRPr="00B8497B" w:rsidRDefault="00F645B4" w:rsidP="00180AB7">
                  <w:pPr>
                    <w:spacing w:after="0" w:line="240" w:lineRule="auto"/>
                    <w:rPr>
                      <w:rFonts w:cs="Tahoma"/>
                      <w:b/>
                      <w:i/>
                      <w:sz w:val="18"/>
                      <w:szCs w:val="18"/>
                    </w:rPr>
                  </w:pPr>
                  <w:r w:rsidRPr="00B8497B">
                    <w:rPr>
                      <w:rFonts w:cs="Tahoma"/>
                      <w:b/>
                      <w:i/>
                      <w:sz w:val="18"/>
                      <w:szCs w:val="18"/>
                    </w:rPr>
                    <w:t>Ver: Estuarios/ exposición “</w:t>
                  </w:r>
                  <w:r w:rsidR="00B8497B">
                    <w:rPr>
                      <w:rFonts w:cs="Tahoma"/>
                      <w:b/>
                      <w:i/>
                      <w:sz w:val="18"/>
                      <w:szCs w:val="18"/>
                    </w:rPr>
                    <w:t xml:space="preserve">Bitácora de un </w:t>
                  </w:r>
                  <w:r w:rsidRPr="00B8497B">
                    <w:rPr>
                      <w:rFonts w:cs="Tahoma"/>
                      <w:b/>
                      <w:i/>
                      <w:sz w:val="18"/>
                      <w:szCs w:val="18"/>
                    </w:rPr>
                    <w:t>caos”</w:t>
                  </w:r>
                </w:p>
              </w:tc>
            </w:tr>
            <w:tr w:rsidR="003F20E6" w:rsidRPr="00FB7ED7" w14:paraId="3A8164AD" w14:textId="77777777" w:rsidTr="008E5AB0">
              <w:tc>
                <w:tcPr>
                  <w:tcW w:w="980" w:type="dxa"/>
                </w:tcPr>
                <w:p w14:paraId="4346E9CA" w14:textId="4DF365FA" w:rsidR="003F20E6" w:rsidRDefault="00750C6E" w:rsidP="009A67E3">
                  <w:pPr>
                    <w:spacing w:line="240" w:lineRule="auto"/>
                    <w:rPr>
                      <w:rFonts w:cs="Tahoma"/>
                      <w:sz w:val="16"/>
                      <w:szCs w:val="16"/>
                    </w:rPr>
                  </w:pPr>
                  <w:r>
                    <w:rPr>
                      <w:rFonts w:cs="Tahoma"/>
                      <w:sz w:val="16"/>
                      <w:szCs w:val="16"/>
                    </w:rPr>
                    <w:t>5</w:t>
                  </w:r>
                </w:p>
              </w:tc>
              <w:tc>
                <w:tcPr>
                  <w:tcW w:w="2410" w:type="dxa"/>
                </w:tcPr>
                <w:p w14:paraId="1283C174" w14:textId="5F628780" w:rsidR="003F20E6" w:rsidRDefault="00750C6E" w:rsidP="00FF3853">
                  <w:pPr>
                    <w:jc w:val="center"/>
                    <w:rPr>
                      <w:rFonts w:cs="Tahoma"/>
                      <w:b/>
                      <w:bCs/>
                      <w:sz w:val="20"/>
                      <w:szCs w:val="20"/>
                    </w:rPr>
                  </w:pPr>
                  <w:r>
                    <w:rPr>
                      <w:rFonts w:cs="Tahoma"/>
                      <w:b/>
                      <w:bCs/>
                      <w:sz w:val="20"/>
                      <w:szCs w:val="20"/>
                    </w:rPr>
                    <w:t>Estrategia de investigación basada en teoría de la complejidad</w:t>
                  </w:r>
                </w:p>
              </w:tc>
              <w:tc>
                <w:tcPr>
                  <w:tcW w:w="7087" w:type="dxa"/>
                </w:tcPr>
                <w:p w14:paraId="45948FE0" w14:textId="77777777" w:rsidR="00C25277" w:rsidRDefault="00750C6E" w:rsidP="00750C6E">
                  <w:pPr>
                    <w:spacing w:after="0" w:line="240" w:lineRule="auto"/>
                    <w:rPr>
                      <w:rFonts w:cs="Tahoma"/>
                      <w:b/>
                      <w:i/>
                      <w:sz w:val="18"/>
                      <w:szCs w:val="18"/>
                    </w:rPr>
                  </w:pPr>
                  <w:r w:rsidRPr="00014C42">
                    <w:rPr>
                      <w:rFonts w:cs="Tahoma"/>
                      <w:b/>
                      <w:i/>
                      <w:sz w:val="18"/>
                      <w:szCs w:val="18"/>
                    </w:rPr>
                    <w:t>Trabajo presencial:</w:t>
                  </w:r>
                </w:p>
                <w:p w14:paraId="759877EE" w14:textId="152D9C91" w:rsidR="00750C6E" w:rsidRPr="00C25277" w:rsidRDefault="00C25277" w:rsidP="00C25277">
                  <w:pPr>
                    <w:pStyle w:val="Prrafodelista"/>
                    <w:numPr>
                      <w:ilvl w:val="0"/>
                      <w:numId w:val="6"/>
                    </w:numPr>
                    <w:spacing w:after="0" w:line="240" w:lineRule="auto"/>
                    <w:rPr>
                      <w:rFonts w:cs="Tahoma"/>
                      <w:b/>
                      <w:i/>
                      <w:sz w:val="18"/>
                      <w:szCs w:val="18"/>
                    </w:rPr>
                  </w:pPr>
                  <w:r w:rsidRPr="00C25277">
                    <w:rPr>
                      <w:rFonts w:cs="Tahoma"/>
                      <w:b/>
                      <w:i/>
                      <w:sz w:val="18"/>
                      <w:szCs w:val="18"/>
                    </w:rPr>
                    <w:t>Presentación:</w:t>
                  </w:r>
                  <w:r w:rsidR="00750C6E" w:rsidRPr="00C25277">
                    <w:rPr>
                      <w:rFonts w:cs="Tahoma"/>
                      <w:b/>
                      <w:i/>
                      <w:sz w:val="18"/>
                      <w:szCs w:val="18"/>
                    </w:rPr>
                    <w:t xml:space="preserve"> </w:t>
                  </w:r>
                  <w:r w:rsidRPr="00C25277">
                    <w:rPr>
                      <w:rFonts w:cs="Tahoma"/>
                      <w:b/>
                      <w:i/>
                      <w:sz w:val="18"/>
                      <w:szCs w:val="18"/>
                    </w:rPr>
                    <w:t xml:space="preserve">Metodología participante con rigor </w:t>
                  </w:r>
                </w:p>
                <w:p w14:paraId="62DA60F0" w14:textId="270246D0" w:rsidR="00750C6E" w:rsidRPr="00805BC4" w:rsidRDefault="00C25277" w:rsidP="00750C6E">
                  <w:pPr>
                    <w:pStyle w:val="Prrafodelista"/>
                    <w:numPr>
                      <w:ilvl w:val="0"/>
                      <w:numId w:val="6"/>
                    </w:numPr>
                    <w:spacing w:after="0" w:line="240" w:lineRule="auto"/>
                    <w:rPr>
                      <w:rFonts w:cs="Tahoma"/>
                      <w:b/>
                      <w:i/>
                      <w:sz w:val="18"/>
                      <w:szCs w:val="18"/>
                    </w:rPr>
                  </w:pPr>
                  <w:r>
                    <w:rPr>
                      <w:rFonts w:cs="Tahoma"/>
                      <w:b/>
                      <w:i/>
                      <w:sz w:val="18"/>
                      <w:szCs w:val="18"/>
                    </w:rPr>
                    <w:t xml:space="preserve">Ejercicio de </w:t>
                  </w:r>
                  <w:r w:rsidRPr="00C25277">
                    <w:rPr>
                      <w:rFonts w:cs="Tahoma"/>
                      <w:b/>
                      <w:i/>
                      <w:sz w:val="18"/>
                      <w:szCs w:val="18"/>
                    </w:rPr>
                    <w:t xml:space="preserve">Geometrización y matematización. </w:t>
                  </w:r>
                </w:p>
                <w:p w14:paraId="092ED709" w14:textId="77777777" w:rsidR="00750C6E" w:rsidRDefault="00750C6E" w:rsidP="00750C6E">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346105F8" w14:textId="56248080" w:rsidR="00750C6E" w:rsidRDefault="00C25277" w:rsidP="00C25277">
                  <w:pPr>
                    <w:pStyle w:val="Prrafodelista"/>
                    <w:numPr>
                      <w:ilvl w:val="0"/>
                      <w:numId w:val="7"/>
                    </w:numPr>
                    <w:spacing w:after="0" w:line="240" w:lineRule="auto"/>
                    <w:rPr>
                      <w:rFonts w:cs="Tahoma"/>
                      <w:b/>
                      <w:i/>
                      <w:sz w:val="18"/>
                      <w:szCs w:val="18"/>
                    </w:rPr>
                  </w:pPr>
                  <w:r>
                    <w:rPr>
                      <w:rFonts w:cs="Tahoma"/>
                      <w:b/>
                      <w:i/>
                      <w:sz w:val="18"/>
                      <w:szCs w:val="18"/>
                    </w:rPr>
                    <w:t>Aplicación a la disertación de grupo</w:t>
                  </w:r>
                </w:p>
                <w:p w14:paraId="63A13529" w14:textId="1B72DB4F" w:rsidR="003F20E6" w:rsidRPr="00805BC4" w:rsidRDefault="009C151C" w:rsidP="00180AB7">
                  <w:pPr>
                    <w:pStyle w:val="Prrafodelista"/>
                    <w:numPr>
                      <w:ilvl w:val="0"/>
                      <w:numId w:val="7"/>
                    </w:numPr>
                    <w:spacing w:after="0" w:line="240" w:lineRule="auto"/>
                    <w:rPr>
                      <w:rFonts w:cs="Tahoma"/>
                      <w:b/>
                      <w:i/>
                      <w:sz w:val="18"/>
                      <w:szCs w:val="18"/>
                    </w:rPr>
                  </w:pPr>
                  <w:r>
                    <w:rPr>
                      <w:rFonts w:cs="Tahoma"/>
                      <w:b/>
                      <w:i/>
                      <w:sz w:val="18"/>
                      <w:szCs w:val="18"/>
                    </w:rPr>
                    <w:t>Ejercicio de geometrización y matematización</w:t>
                  </w:r>
                </w:p>
              </w:tc>
            </w:tr>
            <w:tr w:rsidR="003F20E6" w:rsidRPr="00FB7ED7" w14:paraId="10656F12" w14:textId="77777777" w:rsidTr="008E5AB0">
              <w:tc>
                <w:tcPr>
                  <w:tcW w:w="980" w:type="dxa"/>
                </w:tcPr>
                <w:p w14:paraId="1DBCBC19" w14:textId="0D9C0662" w:rsidR="003F20E6" w:rsidRDefault="00750C6E" w:rsidP="009A67E3">
                  <w:pPr>
                    <w:spacing w:line="240" w:lineRule="auto"/>
                    <w:rPr>
                      <w:rFonts w:cs="Tahoma"/>
                      <w:sz w:val="16"/>
                      <w:szCs w:val="16"/>
                    </w:rPr>
                  </w:pPr>
                  <w:r>
                    <w:rPr>
                      <w:rFonts w:cs="Tahoma"/>
                      <w:sz w:val="16"/>
                      <w:szCs w:val="16"/>
                    </w:rPr>
                    <w:t>6</w:t>
                  </w:r>
                </w:p>
              </w:tc>
              <w:tc>
                <w:tcPr>
                  <w:tcW w:w="2410" w:type="dxa"/>
                </w:tcPr>
                <w:p w14:paraId="133E1BFD" w14:textId="77777777" w:rsidR="003F20E6" w:rsidRDefault="00C25277" w:rsidP="00FF3853">
                  <w:pPr>
                    <w:jc w:val="center"/>
                    <w:rPr>
                      <w:rFonts w:cs="Tahoma"/>
                      <w:b/>
                      <w:bCs/>
                      <w:sz w:val="20"/>
                      <w:szCs w:val="20"/>
                    </w:rPr>
                  </w:pPr>
                  <w:r>
                    <w:rPr>
                      <w:rFonts w:cs="Tahoma"/>
                      <w:b/>
                      <w:bCs/>
                      <w:sz w:val="20"/>
                      <w:szCs w:val="20"/>
                    </w:rPr>
                    <w:t>Evaluación</w:t>
                  </w:r>
                </w:p>
                <w:p w14:paraId="6C88DEED" w14:textId="453CA752" w:rsidR="00A75E22" w:rsidRDefault="00A75E22" w:rsidP="00FF3853">
                  <w:pPr>
                    <w:jc w:val="center"/>
                    <w:rPr>
                      <w:rFonts w:cs="Tahoma"/>
                      <w:b/>
                      <w:bCs/>
                      <w:sz w:val="20"/>
                      <w:szCs w:val="20"/>
                    </w:rPr>
                  </w:pPr>
                  <w:r>
                    <w:rPr>
                      <w:rFonts w:cs="Tahoma"/>
                      <w:b/>
                      <w:bCs/>
                      <w:sz w:val="20"/>
                      <w:szCs w:val="20"/>
                    </w:rPr>
                    <w:t>Cualificación y cuantificación en el aula</w:t>
                  </w:r>
                </w:p>
              </w:tc>
              <w:tc>
                <w:tcPr>
                  <w:tcW w:w="7087" w:type="dxa"/>
                </w:tcPr>
                <w:p w14:paraId="23160BAC" w14:textId="77777777" w:rsidR="00A515AC" w:rsidRDefault="00750C6E" w:rsidP="00750C6E">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753DCEBB" w14:textId="1F518A4A" w:rsidR="00750C6E" w:rsidRDefault="00A515AC" w:rsidP="00A515AC">
                  <w:pPr>
                    <w:pStyle w:val="Prrafodelista"/>
                    <w:numPr>
                      <w:ilvl w:val="0"/>
                      <w:numId w:val="8"/>
                    </w:numPr>
                    <w:spacing w:after="0" w:line="240" w:lineRule="auto"/>
                    <w:rPr>
                      <w:rFonts w:cs="Tahoma"/>
                      <w:b/>
                      <w:i/>
                      <w:sz w:val="18"/>
                      <w:szCs w:val="18"/>
                    </w:rPr>
                  </w:pPr>
                  <w:r w:rsidRPr="00A515AC">
                    <w:rPr>
                      <w:rFonts w:cs="Tahoma"/>
                      <w:b/>
                      <w:i/>
                      <w:sz w:val="18"/>
                      <w:szCs w:val="18"/>
                    </w:rPr>
                    <w:t>Autoevaluación</w:t>
                  </w:r>
                </w:p>
                <w:p w14:paraId="1632EB3D" w14:textId="6361CC0F" w:rsidR="00A515AC" w:rsidRPr="00A515AC" w:rsidRDefault="00A515AC" w:rsidP="00A515AC">
                  <w:pPr>
                    <w:pStyle w:val="Prrafodelista"/>
                    <w:numPr>
                      <w:ilvl w:val="0"/>
                      <w:numId w:val="8"/>
                    </w:numPr>
                    <w:spacing w:after="0" w:line="240" w:lineRule="auto"/>
                    <w:rPr>
                      <w:rFonts w:cs="Tahoma"/>
                      <w:b/>
                      <w:i/>
                      <w:sz w:val="18"/>
                      <w:szCs w:val="18"/>
                    </w:rPr>
                  </w:pPr>
                  <w:r>
                    <w:rPr>
                      <w:rFonts w:cs="Tahoma"/>
                      <w:b/>
                      <w:i/>
                      <w:sz w:val="18"/>
                      <w:szCs w:val="18"/>
                    </w:rPr>
                    <w:t>Coevaluación</w:t>
                  </w:r>
                </w:p>
                <w:p w14:paraId="2BC7E1F2" w14:textId="3B84F781" w:rsidR="00750C6E" w:rsidRDefault="00750C6E" w:rsidP="00750C6E">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w:t>
                  </w:r>
                  <w:r w:rsidR="00A75E22">
                    <w:rPr>
                      <w:rFonts w:cs="Tahoma"/>
                      <w:b/>
                      <w:i/>
                      <w:sz w:val="18"/>
                      <w:szCs w:val="18"/>
                    </w:rPr>
                    <w:t>e:</w:t>
                  </w:r>
                </w:p>
                <w:p w14:paraId="414F9AD1" w14:textId="5489ED9E" w:rsidR="00F332C3" w:rsidRDefault="009C151C" w:rsidP="00750C6E">
                  <w:pPr>
                    <w:spacing w:after="0" w:line="240" w:lineRule="auto"/>
                    <w:rPr>
                      <w:rFonts w:cs="Tahoma"/>
                      <w:b/>
                      <w:i/>
                      <w:sz w:val="18"/>
                      <w:szCs w:val="18"/>
                    </w:rPr>
                  </w:pPr>
                  <w:r>
                    <w:rPr>
                      <w:rFonts w:cs="Tahoma"/>
                      <w:b/>
                      <w:i/>
                      <w:sz w:val="18"/>
                      <w:szCs w:val="18"/>
                    </w:rPr>
                    <w:t>Lectura Perspectiva Empírica-analítica o cuantitativa</w:t>
                  </w:r>
                  <w:r w:rsidR="00E07EFC">
                    <w:rPr>
                      <w:rFonts w:cs="Tahoma"/>
                      <w:b/>
                      <w:i/>
                      <w:sz w:val="18"/>
                      <w:szCs w:val="18"/>
                    </w:rPr>
                    <w:t xml:space="preserve"> </w:t>
                  </w:r>
                </w:p>
                <w:p w14:paraId="59DD0DC0" w14:textId="4A40958A" w:rsidR="003F20E6" w:rsidRPr="00014C42" w:rsidRDefault="009C151C" w:rsidP="00180AB7">
                  <w:pPr>
                    <w:spacing w:after="0" w:line="240" w:lineRule="auto"/>
                    <w:rPr>
                      <w:rFonts w:cs="Tahoma"/>
                      <w:b/>
                      <w:i/>
                      <w:sz w:val="18"/>
                      <w:szCs w:val="18"/>
                    </w:rPr>
                  </w:pPr>
                  <w:r>
                    <w:rPr>
                      <w:rFonts w:cs="Tahoma"/>
                      <w:b/>
                      <w:i/>
                      <w:sz w:val="18"/>
                      <w:szCs w:val="18"/>
                    </w:rPr>
                    <w:t>Búsqueda de ejemplos</w:t>
                  </w:r>
                  <w:r w:rsidR="00524E9E">
                    <w:rPr>
                      <w:rFonts w:cs="Tahoma"/>
                      <w:b/>
                      <w:i/>
                      <w:sz w:val="18"/>
                      <w:szCs w:val="18"/>
                    </w:rPr>
                    <w:t xml:space="preserve"> en artes</w:t>
                  </w:r>
                </w:p>
              </w:tc>
            </w:tr>
            <w:tr w:rsidR="00F125F2" w:rsidRPr="00FB7ED7" w14:paraId="6BFE193C" w14:textId="77777777" w:rsidTr="008E5AB0">
              <w:tc>
                <w:tcPr>
                  <w:tcW w:w="980" w:type="dxa"/>
                </w:tcPr>
                <w:p w14:paraId="68E25890" w14:textId="03371B34" w:rsidR="00F125F2" w:rsidRDefault="00F125F2" w:rsidP="009A67E3">
                  <w:pPr>
                    <w:spacing w:line="240" w:lineRule="auto"/>
                    <w:rPr>
                      <w:rFonts w:cs="Tahoma"/>
                      <w:sz w:val="16"/>
                      <w:szCs w:val="16"/>
                    </w:rPr>
                  </w:pPr>
                  <w:r>
                    <w:rPr>
                      <w:rFonts w:cs="Tahoma"/>
                      <w:sz w:val="16"/>
                      <w:szCs w:val="16"/>
                    </w:rPr>
                    <w:t>7</w:t>
                  </w:r>
                </w:p>
              </w:tc>
              <w:tc>
                <w:tcPr>
                  <w:tcW w:w="2410" w:type="dxa"/>
                </w:tcPr>
                <w:p w14:paraId="4E6C7776" w14:textId="265FAAD7" w:rsidR="00F125F2" w:rsidRDefault="00F125F2" w:rsidP="00FF3853">
                  <w:pPr>
                    <w:jc w:val="center"/>
                    <w:rPr>
                      <w:rFonts w:cs="Tahoma"/>
                      <w:b/>
                      <w:bCs/>
                      <w:sz w:val="20"/>
                      <w:szCs w:val="20"/>
                    </w:rPr>
                  </w:pPr>
                  <w:r>
                    <w:rPr>
                      <w:rFonts w:cs="Tahoma"/>
                      <w:b/>
                      <w:bCs/>
                      <w:sz w:val="20"/>
                      <w:szCs w:val="20"/>
                    </w:rPr>
                    <w:t xml:space="preserve">PERSPECTIVA EMPÍRICA-ANALÍTICA O CUANTITATIVA </w:t>
                  </w:r>
                </w:p>
              </w:tc>
              <w:tc>
                <w:tcPr>
                  <w:tcW w:w="7087" w:type="dxa"/>
                </w:tcPr>
                <w:p w14:paraId="3F29B573" w14:textId="77777777" w:rsidR="00F125F2" w:rsidRDefault="00F125F2" w:rsidP="00BA1DE4">
                  <w:pPr>
                    <w:spacing w:after="0" w:line="240" w:lineRule="auto"/>
                    <w:rPr>
                      <w:rFonts w:cs="Tahoma"/>
                      <w:b/>
                      <w:i/>
                      <w:sz w:val="18"/>
                      <w:szCs w:val="18"/>
                    </w:rPr>
                  </w:pPr>
                  <w:r>
                    <w:rPr>
                      <w:rFonts w:cs="Tahoma"/>
                      <w:b/>
                      <w:i/>
                      <w:sz w:val="18"/>
                      <w:szCs w:val="18"/>
                    </w:rPr>
                    <w:t xml:space="preserve"> 2° GENERADOR JUEGO PREGUNTAR Y HACER LIBROS</w:t>
                  </w:r>
                </w:p>
                <w:p w14:paraId="3E22D139" w14:textId="77777777" w:rsidR="00F125F2" w:rsidRDefault="00F125F2" w:rsidP="00BA1DE4">
                  <w:pPr>
                    <w:pStyle w:val="Prrafodelista"/>
                    <w:spacing w:after="0" w:line="240" w:lineRule="auto"/>
                    <w:rPr>
                      <w:rFonts w:cs="Tahoma"/>
                      <w:b/>
                      <w:i/>
                      <w:sz w:val="18"/>
                      <w:szCs w:val="18"/>
                    </w:rPr>
                  </w:pPr>
                  <w:r w:rsidRPr="00273235">
                    <w:rPr>
                      <w:rFonts w:cs="Tahoma"/>
                      <w:b/>
                      <w:i/>
                      <w:sz w:val="18"/>
                      <w:szCs w:val="18"/>
                    </w:rPr>
                    <w:t>Categorización</w:t>
                  </w:r>
                  <w:r>
                    <w:rPr>
                      <w:rFonts w:cs="Tahoma"/>
                      <w:b/>
                      <w:i/>
                      <w:sz w:val="18"/>
                      <w:szCs w:val="18"/>
                    </w:rPr>
                    <w:t xml:space="preserve"> y cuantificación de preguntas</w:t>
                  </w:r>
                </w:p>
                <w:p w14:paraId="58C14661" w14:textId="77777777" w:rsidR="00F125F2" w:rsidRPr="00273235" w:rsidRDefault="00F125F2" w:rsidP="00BA1DE4">
                  <w:pPr>
                    <w:pStyle w:val="Prrafodelista"/>
                    <w:spacing w:after="0" w:line="240" w:lineRule="auto"/>
                    <w:rPr>
                      <w:rFonts w:cs="Tahoma"/>
                      <w:b/>
                      <w:i/>
                      <w:sz w:val="18"/>
                      <w:szCs w:val="18"/>
                    </w:rPr>
                  </w:pPr>
                  <w:r>
                    <w:rPr>
                      <w:rFonts w:cs="Tahoma"/>
                      <w:b/>
                      <w:i/>
                      <w:sz w:val="18"/>
                      <w:szCs w:val="18"/>
                    </w:rPr>
                    <w:t>Formulación de hipótesis</w:t>
                  </w:r>
                </w:p>
                <w:p w14:paraId="09B5ECCE" w14:textId="77777777" w:rsidR="00F125F2" w:rsidRDefault="00F125F2" w:rsidP="00BA1DE4">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r>
                    <w:rPr>
                      <w:rFonts w:cs="Tahoma"/>
                      <w:b/>
                      <w:i/>
                      <w:sz w:val="18"/>
                      <w:szCs w:val="18"/>
                    </w:rPr>
                    <w:t xml:space="preserve"> Lectura “Las perspectivas metodológicas cualitativa y cuantitativa en el contexto de la historia de las Ciencias” Fernando Conde en Métodos y técnicas de investigación en ciencias sociales. Capítulo 1 Delgado y Gutiérrez.</w:t>
                  </w:r>
                </w:p>
                <w:p w14:paraId="322FB9F7" w14:textId="234A4E17" w:rsidR="00F125F2" w:rsidRPr="001122D7" w:rsidRDefault="00F125F2" w:rsidP="001122D7">
                  <w:pPr>
                    <w:spacing w:after="0" w:line="240" w:lineRule="auto"/>
                    <w:rPr>
                      <w:rFonts w:cs="Tahoma"/>
                      <w:b/>
                      <w:i/>
                      <w:sz w:val="18"/>
                      <w:szCs w:val="18"/>
                    </w:rPr>
                  </w:pPr>
                  <w:r w:rsidRPr="001122D7">
                    <w:rPr>
                      <w:rFonts w:cs="Tahoma"/>
                      <w:b/>
                      <w:i/>
                      <w:sz w:val="18"/>
                      <w:szCs w:val="18"/>
                    </w:rPr>
                    <w:t>Problema, objetivos y justificación por grupos de trabajo</w:t>
                  </w:r>
                </w:p>
              </w:tc>
            </w:tr>
            <w:tr w:rsidR="00F125F2" w:rsidRPr="00FB7ED7" w14:paraId="7C8E9155" w14:textId="77777777" w:rsidTr="008E5AB0">
              <w:tc>
                <w:tcPr>
                  <w:tcW w:w="980" w:type="dxa"/>
                </w:tcPr>
                <w:p w14:paraId="24CEB15B" w14:textId="13119C8A" w:rsidR="00F125F2" w:rsidRDefault="00F125F2" w:rsidP="009A67E3">
                  <w:pPr>
                    <w:spacing w:line="240" w:lineRule="auto"/>
                    <w:rPr>
                      <w:rFonts w:cs="Tahoma"/>
                      <w:sz w:val="16"/>
                      <w:szCs w:val="16"/>
                    </w:rPr>
                  </w:pPr>
                  <w:r>
                    <w:rPr>
                      <w:rFonts w:cs="Tahoma"/>
                      <w:sz w:val="16"/>
                      <w:szCs w:val="16"/>
                    </w:rPr>
                    <w:lastRenderedPageBreak/>
                    <w:t>8</w:t>
                  </w:r>
                </w:p>
              </w:tc>
              <w:tc>
                <w:tcPr>
                  <w:tcW w:w="2410" w:type="dxa"/>
                </w:tcPr>
                <w:p w14:paraId="2876C94D" w14:textId="19D9DC04" w:rsidR="00F125F2" w:rsidRDefault="00F125F2" w:rsidP="007C3E2C">
                  <w:pPr>
                    <w:jc w:val="center"/>
                    <w:rPr>
                      <w:rFonts w:cs="Tahoma"/>
                      <w:b/>
                      <w:bCs/>
                      <w:sz w:val="20"/>
                      <w:szCs w:val="20"/>
                    </w:rPr>
                  </w:pPr>
                  <w:r>
                    <w:rPr>
                      <w:rFonts w:cs="Tahoma"/>
                      <w:b/>
                      <w:bCs/>
                      <w:sz w:val="20"/>
                      <w:szCs w:val="20"/>
                    </w:rPr>
                    <w:t>Revisión de antecedentes</w:t>
                  </w:r>
                </w:p>
              </w:tc>
              <w:tc>
                <w:tcPr>
                  <w:tcW w:w="7087" w:type="dxa"/>
                </w:tcPr>
                <w:p w14:paraId="55DA52B4" w14:textId="77777777" w:rsidR="00F125F2" w:rsidRDefault="00F125F2" w:rsidP="007C3E2C">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33A3A7A5" w14:textId="77777777" w:rsidR="00F125F2" w:rsidRDefault="00F125F2" w:rsidP="007C3E2C">
                  <w:pPr>
                    <w:spacing w:after="0" w:line="240" w:lineRule="auto"/>
                    <w:rPr>
                      <w:rFonts w:cs="Tahoma"/>
                      <w:b/>
                      <w:i/>
                      <w:sz w:val="18"/>
                      <w:szCs w:val="18"/>
                    </w:rPr>
                  </w:pPr>
                  <w:r>
                    <w:rPr>
                      <w:rFonts w:cs="Tahoma"/>
                      <w:b/>
                      <w:i/>
                      <w:sz w:val="18"/>
                      <w:szCs w:val="18"/>
                    </w:rPr>
                    <w:t>Rastreos y construcción de matriz de antecedentes</w:t>
                  </w:r>
                </w:p>
                <w:p w14:paraId="28634022" w14:textId="77777777" w:rsidR="00F125F2" w:rsidRDefault="00F125F2" w:rsidP="007C3E2C">
                  <w:pPr>
                    <w:spacing w:after="0" w:line="240" w:lineRule="auto"/>
                    <w:rPr>
                      <w:rFonts w:cs="Tahoma"/>
                      <w:b/>
                      <w:i/>
                      <w:sz w:val="18"/>
                      <w:szCs w:val="18"/>
                    </w:rPr>
                  </w:pPr>
                  <w:r>
                    <w:rPr>
                      <w:rFonts w:cs="Tahoma"/>
                      <w:b/>
                      <w:i/>
                      <w:sz w:val="18"/>
                      <w:szCs w:val="18"/>
                    </w:rPr>
                    <w:t>www.cursodiogenes.com</w:t>
                  </w:r>
                </w:p>
                <w:p w14:paraId="02A00E01" w14:textId="77777777" w:rsidR="00F125F2" w:rsidRDefault="00F125F2" w:rsidP="007C3E2C">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5145F1F0" w14:textId="77777777" w:rsidR="00F125F2" w:rsidRDefault="00F125F2" w:rsidP="007C3E2C">
                  <w:pPr>
                    <w:spacing w:after="0" w:line="240" w:lineRule="auto"/>
                    <w:rPr>
                      <w:rFonts w:cs="Tahoma"/>
                      <w:b/>
                      <w:i/>
                      <w:sz w:val="18"/>
                      <w:szCs w:val="18"/>
                    </w:rPr>
                  </w:pPr>
                  <w:r>
                    <w:rPr>
                      <w:rFonts w:cs="Tahoma"/>
                      <w:b/>
                      <w:i/>
                      <w:sz w:val="18"/>
                      <w:szCs w:val="18"/>
                    </w:rPr>
                    <w:t xml:space="preserve">Ampliación y cualificación de matriz de antecedentes </w:t>
                  </w:r>
                </w:p>
                <w:p w14:paraId="70154F42" w14:textId="035F592A" w:rsidR="00F125F2" w:rsidRPr="00014C42" w:rsidRDefault="00F125F2" w:rsidP="00180AB7">
                  <w:pPr>
                    <w:spacing w:after="0" w:line="240" w:lineRule="auto"/>
                    <w:rPr>
                      <w:rFonts w:cs="Tahoma"/>
                      <w:b/>
                      <w:i/>
                      <w:sz w:val="18"/>
                      <w:szCs w:val="18"/>
                    </w:rPr>
                  </w:pPr>
                  <w:r>
                    <w:rPr>
                      <w:rFonts w:cs="Tahoma"/>
                      <w:b/>
                      <w:i/>
                      <w:sz w:val="18"/>
                      <w:szCs w:val="18"/>
                    </w:rPr>
                    <w:t xml:space="preserve">Cualificación de la </w:t>
                  </w:r>
                  <w:proofErr w:type="spellStart"/>
                  <w:r>
                    <w:rPr>
                      <w:rFonts w:cs="Tahoma"/>
                      <w:b/>
                      <w:i/>
                      <w:sz w:val="18"/>
                      <w:szCs w:val="18"/>
                    </w:rPr>
                    <w:t>graficación</w:t>
                  </w:r>
                  <w:proofErr w:type="spellEnd"/>
                </w:p>
              </w:tc>
            </w:tr>
            <w:tr w:rsidR="00F125F2" w:rsidRPr="00FB7ED7" w14:paraId="6975AFB9" w14:textId="77777777" w:rsidTr="008E5AB0">
              <w:tc>
                <w:tcPr>
                  <w:tcW w:w="980" w:type="dxa"/>
                </w:tcPr>
                <w:p w14:paraId="1492C5AD" w14:textId="63F4A14B" w:rsidR="00F125F2" w:rsidRDefault="00F125F2" w:rsidP="009A67E3">
                  <w:pPr>
                    <w:spacing w:line="240" w:lineRule="auto"/>
                    <w:rPr>
                      <w:rFonts w:cs="Tahoma"/>
                      <w:sz w:val="16"/>
                      <w:szCs w:val="16"/>
                    </w:rPr>
                  </w:pPr>
                  <w:r>
                    <w:rPr>
                      <w:rFonts w:cs="Tahoma"/>
                      <w:sz w:val="16"/>
                      <w:szCs w:val="16"/>
                    </w:rPr>
                    <w:t>9</w:t>
                  </w:r>
                </w:p>
              </w:tc>
              <w:tc>
                <w:tcPr>
                  <w:tcW w:w="2410" w:type="dxa"/>
                </w:tcPr>
                <w:p w14:paraId="5DB644BA" w14:textId="31EB20C6" w:rsidR="00F125F2" w:rsidRDefault="00F125F2" w:rsidP="007C3E2C">
                  <w:pPr>
                    <w:jc w:val="center"/>
                    <w:rPr>
                      <w:rFonts w:cs="Tahoma"/>
                      <w:b/>
                      <w:bCs/>
                      <w:sz w:val="20"/>
                      <w:szCs w:val="20"/>
                    </w:rPr>
                  </w:pPr>
                  <w:r>
                    <w:rPr>
                      <w:rFonts w:cs="Tahoma"/>
                      <w:b/>
                      <w:bCs/>
                      <w:sz w:val="20"/>
                      <w:szCs w:val="20"/>
                    </w:rPr>
                    <w:t>Diseños experimentales y cuasiexperimentales</w:t>
                  </w:r>
                </w:p>
              </w:tc>
              <w:tc>
                <w:tcPr>
                  <w:tcW w:w="7087" w:type="dxa"/>
                </w:tcPr>
                <w:p w14:paraId="24552911" w14:textId="77777777" w:rsidR="00F125F2" w:rsidRDefault="00F125F2" w:rsidP="007C3E2C">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Exploración de diseños</w:t>
                  </w:r>
                </w:p>
                <w:p w14:paraId="7215428C" w14:textId="77777777" w:rsidR="00F125F2" w:rsidRDefault="00F125F2" w:rsidP="007C3E2C">
                  <w:pPr>
                    <w:spacing w:after="0" w:line="240" w:lineRule="auto"/>
                    <w:rPr>
                      <w:rFonts w:cs="Tahoma"/>
                      <w:b/>
                      <w:i/>
                      <w:sz w:val="18"/>
                      <w:szCs w:val="18"/>
                    </w:rPr>
                  </w:pPr>
                  <w:r>
                    <w:rPr>
                      <w:rFonts w:cs="Tahoma"/>
                      <w:b/>
                      <w:i/>
                      <w:sz w:val="18"/>
                      <w:szCs w:val="18"/>
                    </w:rPr>
                    <w:t>Ejercicios - ejemplos</w:t>
                  </w:r>
                </w:p>
                <w:p w14:paraId="34A6D8BD" w14:textId="77777777" w:rsidR="00F125F2" w:rsidRDefault="00F125F2" w:rsidP="007C3E2C">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34778D54" w14:textId="7FD5A971" w:rsidR="00F125F2" w:rsidRPr="00014C42" w:rsidRDefault="00F125F2" w:rsidP="00180AB7">
                  <w:pPr>
                    <w:spacing w:after="0" w:line="240" w:lineRule="auto"/>
                    <w:rPr>
                      <w:rFonts w:cs="Tahoma"/>
                      <w:b/>
                      <w:i/>
                      <w:sz w:val="18"/>
                      <w:szCs w:val="18"/>
                    </w:rPr>
                  </w:pPr>
                  <w:r>
                    <w:rPr>
                      <w:rFonts w:cs="Tahoma"/>
                      <w:b/>
                      <w:i/>
                      <w:sz w:val="18"/>
                      <w:szCs w:val="18"/>
                    </w:rPr>
                    <w:t xml:space="preserve">Lectura: Diseños experimentales </w:t>
                  </w:r>
                  <w:proofErr w:type="spellStart"/>
                  <w:r>
                    <w:rPr>
                      <w:rFonts w:cs="Tahoma"/>
                      <w:b/>
                      <w:i/>
                      <w:sz w:val="18"/>
                      <w:szCs w:val="18"/>
                    </w:rPr>
                    <w:t>Pags</w:t>
                  </w:r>
                  <w:proofErr w:type="spellEnd"/>
                  <w:r>
                    <w:rPr>
                      <w:rFonts w:cs="Tahoma"/>
                      <w:b/>
                      <w:i/>
                      <w:sz w:val="18"/>
                      <w:szCs w:val="18"/>
                    </w:rPr>
                    <w:t xml:space="preserve"> 31-69 (3</w:t>
                  </w:r>
                  <w:proofErr w:type="gramStart"/>
                  <w:r>
                    <w:rPr>
                      <w:rFonts w:cs="Tahoma"/>
                      <w:b/>
                      <w:i/>
                      <w:sz w:val="18"/>
                      <w:szCs w:val="18"/>
                    </w:rPr>
                    <w:t>)  y</w:t>
                  </w:r>
                  <w:proofErr w:type="gramEnd"/>
                  <w:r>
                    <w:rPr>
                      <w:rFonts w:cs="Tahoma"/>
                      <w:b/>
                      <w:i/>
                      <w:sz w:val="18"/>
                      <w:szCs w:val="18"/>
                    </w:rPr>
                    <w:t xml:space="preserve"> cuasiexperimentales </w:t>
                  </w:r>
                  <w:proofErr w:type="spellStart"/>
                  <w:r>
                    <w:rPr>
                      <w:rFonts w:cs="Tahoma"/>
                      <w:b/>
                      <w:i/>
                      <w:sz w:val="18"/>
                      <w:szCs w:val="18"/>
                    </w:rPr>
                    <w:t>Pags</w:t>
                  </w:r>
                  <w:proofErr w:type="spellEnd"/>
                  <w:r>
                    <w:rPr>
                      <w:rFonts w:cs="Tahoma"/>
                      <w:b/>
                      <w:i/>
                      <w:sz w:val="18"/>
                      <w:szCs w:val="18"/>
                    </w:rPr>
                    <w:t xml:space="preserve"> 70-121 (9) </w:t>
                  </w:r>
                  <w:proofErr w:type="spellStart"/>
                  <w:r>
                    <w:rPr>
                      <w:rFonts w:cs="Tahoma"/>
                      <w:b/>
                      <w:i/>
                      <w:sz w:val="18"/>
                      <w:szCs w:val="18"/>
                    </w:rPr>
                    <w:t>Camphell</w:t>
                  </w:r>
                  <w:proofErr w:type="spellEnd"/>
                  <w:r>
                    <w:rPr>
                      <w:rFonts w:cs="Tahoma"/>
                      <w:b/>
                      <w:i/>
                      <w:sz w:val="18"/>
                      <w:szCs w:val="18"/>
                    </w:rPr>
                    <w:t xml:space="preserve"> y Stanley recuperado 02-23. en</w:t>
                  </w:r>
                  <w:r w:rsidRPr="00F6460D">
                    <w:rPr>
                      <w:rFonts w:cs="Tahoma"/>
                      <w:b/>
                      <w:i/>
                      <w:sz w:val="18"/>
                      <w:szCs w:val="18"/>
                    </w:rPr>
                    <w:t xml:space="preserve"> https://knowledgesociety.usal.es/sites/default/files/campbell-stanley-disec3b1os-experimentales-y-cuasiexperimentales-en-la-investigacic3b3n-social.pdf</w:t>
                  </w:r>
                </w:p>
              </w:tc>
            </w:tr>
            <w:tr w:rsidR="00F125F2" w:rsidRPr="00FB7ED7" w14:paraId="0A8425E3" w14:textId="77777777" w:rsidTr="008E5AB0">
              <w:tc>
                <w:tcPr>
                  <w:tcW w:w="980" w:type="dxa"/>
                </w:tcPr>
                <w:p w14:paraId="07D31F1B" w14:textId="3B356126" w:rsidR="00F125F2" w:rsidRDefault="00F125F2" w:rsidP="009A67E3">
                  <w:pPr>
                    <w:spacing w:line="240" w:lineRule="auto"/>
                    <w:rPr>
                      <w:rFonts w:cs="Tahoma"/>
                      <w:sz w:val="16"/>
                      <w:szCs w:val="16"/>
                    </w:rPr>
                  </w:pPr>
                  <w:r>
                    <w:rPr>
                      <w:rFonts w:cs="Tahoma"/>
                      <w:sz w:val="16"/>
                      <w:szCs w:val="16"/>
                    </w:rPr>
                    <w:t>10</w:t>
                  </w:r>
                </w:p>
              </w:tc>
              <w:tc>
                <w:tcPr>
                  <w:tcW w:w="2410" w:type="dxa"/>
                </w:tcPr>
                <w:p w14:paraId="495D0CC6" w14:textId="7866A18C" w:rsidR="00F125F2" w:rsidRDefault="00F125F2" w:rsidP="00FF3853">
                  <w:pPr>
                    <w:jc w:val="center"/>
                    <w:rPr>
                      <w:rFonts w:cs="Tahoma"/>
                      <w:b/>
                      <w:bCs/>
                      <w:sz w:val="20"/>
                      <w:szCs w:val="20"/>
                    </w:rPr>
                  </w:pPr>
                  <w:r>
                    <w:rPr>
                      <w:rFonts w:cs="Tahoma"/>
                      <w:b/>
                      <w:bCs/>
                      <w:sz w:val="20"/>
                      <w:szCs w:val="20"/>
                    </w:rPr>
                    <w:t>Definición de poblaciones y muestreo probabilístico</w:t>
                  </w:r>
                </w:p>
              </w:tc>
              <w:tc>
                <w:tcPr>
                  <w:tcW w:w="7087" w:type="dxa"/>
                </w:tcPr>
                <w:p w14:paraId="6F31A2F0" w14:textId="77777777" w:rsidR="00F125F2" w:rsidRDefault="00F125F2" w:rsidP="007C3E2C">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Explicación y pruebas de poblaciones gráficas o de personas y muestreos aleatorios.</w:t>
                  </w:r>
                </w:p>
                <w:p w14:paraId="5E44C0D4" w14:textId="77777777" w:rsidR="00F125F2" w:rsidRDefault="00F125F2" w:rsidP="007C3E2C">
                  <w:pPr>
                    <w:spacing w:after="0" w:line="240" w:lineRule="auto"/>
                    <w:rPr>
                      <w:rFonts w:cs="Tahoma"/>
                      <w:b/>
                      <w:i/>
                      <w:sz w:val="18"/>
                      <w:szCs w:val="18"/>
                    </w:rPr>
                  </w:pPr>
                  <w:r>
                    <w:rPr>
                      <w:rFonts w:cs="Tahoma"/>
                      <w:b/>
                      <w:i/>
                      <w:sz w:val="18"/>
                      <w:szCs w:val="18"/>
                    </w:rPr>
                    <w:t>Establecimiento de márgenes de error</w:t>
                  </w:r>
                </w:p>
                <w:p w14:paraId="0EA677BC" w14:textId="77777777" w:rsidR="00F125F2" w:rsidRDefault="00F125F2" w:rsidP="007C3E2C">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11BFEA17" w14:textId="234C1E4C" w:rsidR="00F125F2" w:rsidRPr="00014C42" w:rsidRDefault="00F125F2" w:rsidP="00BA1DE4">
                  <w:pPr>
                    <w:spacing w:after="0" w:line="240" w:lineRule="auto"/>
                    <w:rPr>
                      <w:rFonts w:cs="Tahoma"/>
                      <w:b/>
                      <w:i/>
                      <w:sz w:val="18"/>
                      <w:szCs w:val="18"/>
                    </w:rPr>
                  </w:pPr>
                  <w:r>
                    <w:rPr>
                      <w:rFonts w:cs="Tahoma"/>
                      <w:b/>
                      <w:i/>
                      <w:sz w:val="18"/>
                      <w:szCs w:val="18"/>
                    </w:rPr>
                    <w:t>Identificación de poblaciones y muestras para probar o invalidar a hipótesis</w:t>
                  </w:r>
                </w:p>
              </w:tc>
            </w:tr>
            <w:tr w:rsidR="00F125F2" w:rsidRPr="00FB7ED7" w14:paraId="62965EC1" w14:textId="77777777" w:rsidTr="008E5AB0">
              <w:tc>
                <w:tcPr>
                  <w:tcW w:w="980" w:type="dxa"/>
                </w:tcPr>
                <w:p w14:paraId="215B7288" w14:textId="738090D7" w:rsidR="00F125F2" w:rsidRDefault="00F125F2" w:rsidP="009A67E3">
                  <w:pPr>
                    <w:spacing w:line="240" w:lineRule="auto"/>
                    <w:rPr>
                      <w:rFonts w:cs="Tahoma"/>
                      <w:sz w:val="16"/>
                      <w:szCs w:val="16"/>
                    </w:rPr>
                  </w:pPr>
                  <w:r>
                    <w:rPr>
                      <w:rFonts w:cs="Tahoma"/>
                      <w:sz w:val="16"/>
                      <w:szCs w:val="16"/>
                    </w:rPr>
                    <w:t>11</w:t>
                  </w:r>
                </w:p>
              </w:tc>
              <w:tc>
                <w:tcPr>
                  <w:tcW w:w="2410" w:type="dxa"/>
                </w:tcPr>
                <w:p w14:paraId="4C457E95" w14:textId="13835EB1" w:rsidR="00F125F2" w:rsidRDefault="00F125F2" w:rsidP="00FF3853">
                  <w:pPr>
                    <w:jc w:val="center"/>
                    <w:rPr>
                      <w:rFonts w:cs="Tahoma"/>
                      <w:b/>
                      <w:bCs/>
                      <w:sz w:val="20"/>
                      <w:szCs w:val="20"/>
                    </w:rPr>
                  </w:pPr>
                  <w:r>
                    <w:rPr>
                      <w:rFonts w:cs="Tahoma"/>
                      <w:b/>
                      <w:bCs/>
                      <w:sz w:val="20"/>
                      <w:szCs w:val="20"/>
                    </w:rPr>
                    <w:t>Socialización de proyectos y análisis finales</w:t>
                  </w:r>
                </w:p>
              </w:tc>
              <w:tc>
                <w:tcPr>
                  <w:tcW w:w="7087" w:type="dxa"/>
                </w:tcPr>
                <w:p w14:paraId="3DB58C95" w14:textId="77777777" w:rsidR="00F125F2" w:rsidRDefault="00F125F2" w:rsidP="00750C6E">
                  <w:pPr>
                    <w:spacing w:after="0" w:line="240" w:lineRule="auto"/>
                    <w:rPr>
                      <w:rFonts w:cs="Tahoma"/>
                      <w:b/>
                      <w:i/>
                      <w:sz w:val="18"/>
                      <w:szCs w:val="18"/>
                    </w:rPr>
                  </w:pPr>
                  <w:r>
                    <w:rPr>
                      <w:rFonts w:cs="Tahoma"/>
                      <w:b/>
                      <w:i/>
                      <w:sz w:val="18"/>
                      <w:szCs w:val="18"/>
                    </w:rPr>
                    <w:t>Trabajo presencial:</w:t>
                  </w:r>
                </w:p>
                <w:p w14:paraId="78DF0CD0" w14:textId="77777777" w:rsidR="00F125F2" w:rsidRDefault="00F125F2" w:rsidP="00750C6E">
                  <w:pPr>
                    <w:spacing w:after="0" w:line="240" w:lineRule="auto"/>
                    <w:rPr>
                      <w:rFonts w:cs="Tahoma"/>
                      <w:b/>
                      <w:i/>
                      <w:sz w:val="18"/>
                      <w:szCs w:val="18"/>
                    </w:rPr>
                  </w:pPr>
                  <w:r>
                    <w:rPr>
                      <w:rFonts w:cs="Tahoma"/>
                      <w:b/>
                      <w:i/>
                      <w:sz w:val="18"/>
                      <w:szCs w:val="18"/>
                    </w:rPr>
                    <w:t xml:space="preserve">Socialización de </w:t>
                  </w:r>
                </w:p>
                <w:p w14:paraId="2115F64B" w14:textId="1FFB7BDA" w:rsidR="00F125F2" w:rsidRPr="00014C42" w:rsidRDefault="00F125F2" w:rsidP="007C3E2C">
                  <w:pPr>
                    <w:spacing w:after="0" w:line="240" w:lineRule="auto"/>
                    <w:rPr>
                      <w:rFonts w:cs="Tahoma"/>
                      <w:b/>
                      <w:i/>
                      <w:sz w:val="18"/>
                      <w:szCs w:val="18"/>
                    </w:rPr>
                  </w:pPr>
                  <w:r>
                    <w:rPr>
                      <w:rFonts w:cs="Tahoma"/>
                      <w:b/>
                      <w:i/>
                      <w:sz w:val="18"/>
                      <w:szCs w:val="18"/>
                    </w:rPr>
                    <w:t>Evaluación: auto evaluaciones y coevaluaciones</w:t>
                  </w:r>
                </w:p>
              </w:tc>
            </w:tr>
            <w:tr w:rsidR="00F125F2" w:rsidRPr="00FB7ED7" w14:paraId="10E38347" w14:textId="77777777" w:rsidTr="008E5AB0">
              <w:tc>
                <w:tcPr>
                  <w:tcW w:w="980" w:type="dxa"/>
                </w:tcPr>
                <w:p w14:paraId="2CCB0BB3" w14:textId="36DE4113" w:rsidR="00F125F2" w:rsidRDefault="00F125F2" w:rsidP="009A67E3">
                  <w:pPr>
                    <w:spacing w:line="240" w:lineRule="auto"/>
                    <w:rPr>
                      <w:rFonts w:cs="Tahoma"/>
                      <w:sz w:val="16"/>
                      <w:szCs w:val="16"/>
                    </w:rPr>
                  </w:pPr>
                  <w:r>
                    <w:rPr>
                      <w:rFonts w:cs="Tahoma"/>
                      <w:sz w:val="16"/>
                      <w:szCs w:val="16"/>
                    </w:rPr>
                    <w:t>12</w:t>
                  </w:r>
                </w:p>
              </w:tc>
              <w:tc>
                <w:tcPr>
                  <w:tcW w:w="2410" w:type="dxa"/>
                </w:tcPr>
                <w:p w14:paraId="048CA042" w14:textId="0CE83E0C" w:rsidR="00F125F2" w:rsidRDefault="00F125F2" w:rsidP="0066716A">
                  <w:pPr>
                    <w:jc w:val="center"/>
                    <w:rPr>
                      <w:rFonts w:cs="Tahoma"/>
                      <w:b/>
                      <w:bCs/>
                      <w:sz w:val="20"/>
                      <w:szCs w:val="20"/>
                    </w:rPr>
                  </w:pPr>
                  <w:r>
                    <w:rPr>
                      <w:rFonts w:cs="Tahoma"/>
                      <w:b/>
                      <w:bCs/>
                      <w:sz w:val="20"/>
                      <w:szCs w:val="20"/>
                    </w:rPr>
                    <w:t>Instrumentos empírico-analíticos: Encuestas, Hojas de cotejo y entrevistas estructuradas</w:t>
                  </w:r>
                </w:p>
              </w:tc>
              <w:tc>
                <w:tcPr>
                  <w:tcW w:w="7087" w:type="dxa"/>
                </w:tcPr>
                <w:p w14:paraId="70A348D2" w14:textId="77777777" w:rsidR="00F125F2" w:rsidRDefault="00F125F2" w:rsidP="007C3E2C">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Ejercicio diferenciador de instrumentos de recolección de información cuantitativa Vs. Las cualitativas</w:t>
                  </w:r>
                </w:p>
                <w:p w14:paraId="432D81FF" w14:textId="77777777" w:rsidR="00F125F2" w:rsidRDefault="00F125F2" w:rsidP="007C3E2C">
                  <w:pPr>
                    <w:spacing w:after="0" w:line="240" w:lineRule="auto"/>
                    <w:rPr>
                      <w:rFonts w:cs="Tahoma"/>
                      <w:b/>
                      <w:i/>
                      <w:sz w:val="18"/>
                      <w:szCs w:val="18"/>
                    </w:rPr>
                  </w:pPr>
                  <w:r>
                    <w:rPr>
                      <w:rFonts w:cs="Tahoma"/>
                      <w:b/>
                      <w:i/>
                      <w:sz w:val="18"/>
                      <w:szCs w:val="18"/>
                    </w:rPr>
                    <w:t>Diseño de pruebas</w:t>
                  </w:r>
                </w:p>
                <w:p w14:paraId="43E0E815" w14:textId="77777777" w:rsidR="00F125F2" w:rsidRDefault="00F125F2" w:rsidP="007C3E2C">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21ECB4DF" w14:textId="26343C4E" w:rsidR="00F125F2" w:rsidRPr="00014C42" w:rsidRDefault="00F125F2" w:rsidP="007C3E2C">
                  <w:pPr>
                    <w:spacing w:after="0" w:line="240" w:lineRule="auto"/>
                    <w:rPr>
                      <w:rFonts w:cs="Tahoma"/>
                      <w:b/>
                      <w:i/>
                      <w:sz w:val="18"/>
                      <w:szCs w:val="18"/>
                    </w:rPr>
                  </w:pPr>
                  <w:r>
                    <w:rPr>
                      <w:rFonts w:cs="Tahoma"/>
                      <w:b/>
                      <w:i/>
                      <w:sz w:val="18"/>
                      <w:szCs w:val="18"/>
                    </w:rPr>
                    <w:t>Recolección de información</w:t>
                  </w:r>
                </w:p>
              </w:tc>
            </w:tr>
            <w:tr w:rsidR="00F125F2" w:rsidRPr="00FB7ED7" w14:paraId="49BE679E" w14:textId="77777777" w:rsidTr="008E5AB0">
              <w:tc>
                <w:tcPr>
                  <w:tcW w:w="980" w:type="dxa"/>
                </w:tcPr>
                <w:p w14:paraId="1A522D6B" w14:textId="6B403ACB" w:rsidR="00F125F2" w:rsidRDefault="00F125F2" w:rsidP="009A67E3">
                  <w:pPr>
                    <w:spacing w:line="240" w:lineRule="auto"/>
                    <w:rPr>
                      <w:rFonts w:cs="Tahoma"/>
                      <w:sz w:val="16"/>
                      <w:szCs w:val="16"/>
                    </w:rPr>
                  </w:pPr>
                  <w:r>
                    <w:rPr>
                      <w:rFonts w:cs="Tahoma"/>
                      <w:sz w:val="16"/>
                      <w:szCs w:val="16"/>
                    </w:rPr>
                    <w:t>13</w:t>
                  </w:r>
                </w:p>
              </w:tc>
              <w:tc>
                <w:tcPr>
                  <w:tcW w:w="2410" w:type="dxa"/>
                </w:tcPr>
                <w:p w14:paraId="5DA52275" w14:textId="692695AF" w:rsidR="00F125F2" w:rsidRDefault="00F125F2" w:rsidP="0066716A">
                  <w:pPr>
                    <w:jc w:val="center"/>
                    <w:rPr>
                      <w:rFonts w:cs="Tahoma"/>
                      <w:b/>
                      <w:bCs/>
                      <w:sz w:val="20"/>
                      <w:szCs w:val="20"/>
                    </w:rPr>
                  </w:pPr>
                  <w:r>
                    <w:rPr>
                      <w:rFonts w:cs="Tahoma"/>
                      <w:b/>
                      <w:bCs/>
                      <w:sz w:val="20"/>
                      <w:szCs w:val="20"/>
                    </w:rPr>
                    <w:t>Análisis estadístico inferencial</w:t>
                  </w:r>
                </w:p>
              </w:tc>
              <w:tc>
                <w:tcPr>
                  <w:tcW w:w="7087" w:type="dxa"/>
                </w:tcPr>
                <w:p w14:paraId="7F43ABF2" w14:textId="77777777" w:rsidR="00F125F2" w:rsidRDefault="00F125F2" w:rsidP="007C3E2C">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62286CB5" w14:textId="77777777" w:rsidR="00F125F2" w:rsidRDefault="00F125F2" w:rsidP="007C3E2C">
                  <w:pPr>
                    <w:spacing w:after="0" w:line="240" w:lineRule="auto"/>
                    <w:rPr>
                      <w:rFonts w:cs="Tahoma"/>
                      <w:b/>
                      <w:i/>
                      <w:sz w:val="18"/>
                      <w:szCs w:val="18"/>
                    </w:rPr>
                  </w:pPr>
                  <w:r>
                    <w:rPr>
                      <w:rFonts w:cs="Tahoma"/>
                      <w:b/>
                      <w:i/>
                      <w:sz w:val="18"/>
                      <w:szCs w:val="18"/>
                    </w:rPr>
                    <w:t>Limpieza, organización y análisis de la información recolectada</w:t>
                  </w:r>
                </w:p>
                <w:p w14:paraId="43DF3717" w14:textId="77777777" w:rsidR="00F125F2" w:rsidRDefault="00F125F2" w:rsidP="007C3E2C">
                  <w:pPr>
                    <w:spacing w:after="0" w:line="240" w:lineRule="auto"/>
                    <w:rPr>
                      <w:rFonts w:cs="Tahoma"/>
                      <w:b/>
                      <w:i/>
                      <w:sz w:val="18"/>
                      <w:szCs w:val="18"/>
                    </w:rPr>
                  </w:pPr>
                  <w:r>
                    <w:rPr>
                      <w:rFonts w:cs="Tahoma"/>
                      <w:b/>
                      <w:i/>
                      <w:sz w:val="18"/>
                      <w:szCs w:val="18"/>
                    </w:rPr>
                    <w:t>Aplicación descriptiva y probabilística</w:t>
                  </w:r>
                </w:p>
                <w:p w14:paraId="6551574D" w14:textId="77777777" w:rsidR="00F125F2" w:rsidRDefault="00F125F2" w:rsidP="007C3E2C">
                  <w:pPr>
                    <w:spacing w:after="0" w:line="240" w:lineRule="auto"/>
                    <w:rPr>
                      <w:rFonts w:cs="Tahoma"/>
                      <w:b/>
                      <w:i/>
                      <w:sz w:val="18"/>
                      <w:szCs w:val="18"/>
                    </w:rPr>
                  </w:pPr>
                  <w:r>
                    <w:rPr>
                      <w:rFonts w:cs="Tahoma"/>
                      <w:b/>
                      <w:i/>
                      <w:sz w:val="18"/>
                      <w:szCs w:val="18"/>
                    </w:rPr>
                    <w:t>Identificación de varianza</w:t>
                  </w:r>
                </w:p>
                <w:p w14:paraId="7C8F1F07" w14:textId="77777777" w:rsidR="00F125F2" w:rsidRDefault="00F125F2" w:rsidP="007C3E2C">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2327D260" w14:textId="19A64BA0" w:rsidR="00F125F2" w:rsidRPr="00014C42" w:rsidRDefault="00F125F2" w:rsidP="007C3E2C">
                  <w:pPr>
                    <w:spacing w:after="0" w:line="240" w:lineRule="auto"/>
                    <w:rPr>
                      <w:rFonts w:cs="Tahoma"/>
                      <w:b/>
                      <w:i/>
                      <w:sz w:val="18"/>
                      <w:szCs w:val="18"/>
                    </w:rPr>
                  </w:pPr>
                  <w:r w:rsidRPr="00253A1B">
                    <w:rPr>
                      <w:rFonts w:cs="Tahoma"/>
                      <w:b/>
                      <w:i/>
                      <w:sz w:val="18"/>
                      <w:szCs w:val="18"/>
                    </w:rPr>
                    <w:t>Lectura Capítulo: Visualidades de la comunicación cósmica. (2019) Catalina</w:t>
                  </w:r>
                  <w:r>
                    <w:rPr>
                      <w:rFonts w:cs="Tahoma"/>
                      <w:b/>
                      <w:i/>
                      <w:sz w:val="18"/>
                      <w:szCs w:val="18"/>
                    </w:rPr>
                    <w:t xml:space="preserve"> Campuzano. En </w:t>
                  </w:r>
                  <w:r w:rsidRPr="00AD1B96">
                    <w:rPr>
                      <w:rFonts w:cs="Tahoma"/>
                      <w:b/>
                      <w:i/>
                      <w:sz w:val="18"/>
                      <w:szCs w:val="18"/>
                    </w:rPr>
                    <w:t>Visualidades ancestrales</w:t>
                  </w:r>
                  <w:r>
                    <w:rPr>
                      <w:rFonts w:cs="Tahoma"/>
                      <w:b/>
                      <w:i/>
                      <w:sz w:val="18"/>
                      <w:szCs w:val="18"/>
                    </w:rPr>
                    <w:t xml:space="preserve"> - </w:t>
                  </w:r>
                  <w:r w:rsidRPr="00AD1B96">
                    <w:rPr>
                      <w:rFonts w:cs="Tahoma"/>
                      <w:b/>
                      <w:i/>
                      <w:sz w:val="18"/>
                      <w:szCs w:val="18"/>
                    </w:rPr>
                    <w:t xml:space="preserve">El giro emocional de la imagen fotográfica de los pueblos Kankuamo y Kogui de Santa Marta </w:t>
                  </w:r>
                  <w:r>
                    <w:rPr>
                      <w:rFonts w:cs="Tahoma"/>
                      <w:b/>
                      <w:i/>
                      <w:sz w:val="18"/>
                      <w:szCs w:val="18"/>
                    </w:rPr>
                    <w:t>–</w:t>
                  </w:r>
                  <w:r w:rsidRPr="00AD1B96">
                    <w:rPr>
                      <w:rFonts w:cs="Tahoma"/>
                      <w:b/>
                      <w:i/>
                      <w:sz w:val="18"/>
                      <w:szCs w:val="18"/>
                    </w:rPr>
                    <w:t xml:space="preserve"> Colombia</w:t>
                  </w:r>
                  <w:r>
                    <w:rPr>
                      <w:rFonts w:cs="Tahoma"/>
                      <w:b/>
                      <w:i/>
                      <w:sz w:val="18"/>
                      <w:szCs w:val="18"/>
                    </w:rPr>
                    <w:t xml:space="preserve">. </w:t>
                  </w:r>
                  <w:r w:rsidRPr="00AD1B96">
                    <w:rPr>
                      <w:rFonts w:cs="Tahoma"/>
                      <w:b/>
                      <w:i/>
                      <w:sz w:val="18"/>
                      <w:szCs w:val="18"/>
                    </w:rPr>
                    <w:t>http://sedici.unlp.edu.ar/handle/10915/87774</w:t>
                  </w:r>
                </w:p>
              </w:tc>
            </w:tr>
            <w:tr w:rsidR="00F125F2" w:rsidRPr="00FB7ED7" w14:paraId="05198765" w14:textId="77777777" w:rsidTr="008E5AB0">
              <w:tc>
                <w:tcPr>
                  <w:tcW w:w="980" w:type="dxa"/>
                </w:tcPr>
                <w:p w14:paraId="766B0095" w14:textId="6DF090CA" w:rsidR="00F125F2" w:rsidRDefault="00F125F2" w:rsidP="009A67E3">
                  <w:pPr>
                    <w:spacing w:line="240" w:lineRule="auto"/>
                    <w:rPr>
                      <w:rFonts w:cs="Tahoma"/>
                      <w:sz w:val="16"/>
                      <w:szCs w:val="16"/>
                    </w:rPr>
                  </w:pPr>
                  <w:r>
                    <w:rPr>
                      <w:rFonts w:cs="Tahoma"/>
                      <w:sz w:val="16"/>
                      <w:szCs w:val="16"/>
                    </w:rPr>
                    <w:t>14</w:t>
                  </w:r>
                </w:p>
              </w:tc>
              <w:tc>
                <w:tcPr>
                  <w:tcW w:w="2410" w:type="dxa"/>
                </w:tcPr>
                <w:p w14:paraId="02025516" w14:textId="4E02FD56" w:rsidR="00F125F2" w:rsidRDefault="00F125F2" w:rsidP="0066716A">
                  <w:pPr>
                    <w:jc w:val="center"/>
                    <w:rPr>
                      <w:rFonts w:cs="Tahoma"/>
                      <w:b/>
                      <w:bCs/>
                      <w:sz w:val="20"/>
                      <w:szCs w:val="20"/>
                    </w:rPr>
                  </w:pPr>
                  <w:r>
                    <w:rPr>
                      <w:rFonts w:cs="Tahoma"/>
                      <w:b/>
                      <w:bCs/>
                      <w:sz w:val="20"/>
                      <w:szCs w:val="20"/>
                    </w:rPr>
                    <w:t>PERSPECTIVA SIMBIÓTICA</w:t>
                  </w:r>
                </w:p>
              </w:tc>
              <w:tc>
                <w:tcPr>
                  <w:tcW w:w="7087" w:type="dxa"/>
                </w:tcPr>
                <w:p w14:paraId="7EA1B966" w14:textId="77777777" w:rsidR="00F125F2" w:rsidRDefault="00F125F2" w:rsidP="00406B9B">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1D52824E" w14:textId="77777777" w:rsidR="00F125F2" w:rsidRDefault="00F125F2" w:rsidP="00406B9B">
                  <w:pPr>
                    <w:spacing w:after="0" w:line="240" w:lineRule="auto"/>
                    <w:rPr>
                      <w:rFonts w:cs="Tahoma"/>
                      <w:b/>
                      <w:i/>
                      <w:sz w:val="18"/>
                      <w:szCs w:val="18"/>
                    </w:rPr>
                  </w:pPr>
                  <w:r>
                    <w:rPr>
                      <w:rFonts w:cs="Tahoma"/>
                      <w:b/>
                      <w:i/>
                      <w:sz w:val="18"/>
                      <w:szCs w:val="18"/>
                    </w:rPr>
                    <w:t>3° Generador. Contemplación. Audio descriptivo</w:t>
                  </w:r>
                </w:p>
                <w:p w14:paraId="015DB4BE" w14:textId="77777777" w:rsidR="00F125F2" w:rsidRDefault="00F125F2" w:rsidP="00406B9B">
                  <w:pPr>
                    <w:spacing w:after="0" w:line="240" w:lineRule="auto"/>
                    <w:rPr>
                      <w:rFonts w:cs="Tahoma"/>
                      <w:b/>
                      <w:i/>
                      <w:sz w:val="18"/>
                      <w:szCs w:val="18"/>
                    </w:rPr>
                  </w:pPr>
                  <w:r>
                    <w:rPr>
                      <w:rFonts w:cs="Tahoma"/>
                      <w:b/>
                      <w:i/>
                      <w:sz w:val="18"/>
                      <w:szCs w:val="18"/>
                    </w:rPr>
                    <w:t>Los fractales, conversación sobre la lectura</w:t>
                  </w:r>
                </w:p>
                <w:p w14:paraId="02EB9EAA" w14:textId="77777777" w:rsidR="00F125F2" w:rsidRDefault="00F125F2" w:rsidP="00406B9B">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243297BC" w14:textId="77777777" w:rsidR="00F125F2" w:rsidRDefault="00F125F2" w:rsidP="00406B9B">
                  <w:pPr>
                    <w:spacing w:after="0" w:line="240" w:lineRule="auto"/>
                    <w:rPr>
                      <w:rFonts w:cs="Tahoma"/>
                      <w:b/>
                      <w:i/>
                      <w:sz w:val="18"/>
                      <w:szCs w:val="18"/>
                    </w:rPr>
                  </w:pPr>
                  <w:r>
                    <w:rPr>
                      <w:rFonts w:cs="Tahoma"/>
                      <w:b/>
                      <w:i/>
                      <w:sz w:val="18"/>
                      <w:szCs w:val="18"/>
                    </w:rPr>
                    <w:t>Lecturas de códices Revistas Arqueología Mexicana</w:t>
                  </w:r>
                </w:p>
                <w:p w14:paraId="43F3BA35" w14:textId="77777777" w:rsidR="00F125F2" w:rsidRDefault="00F125F2" w:rsidP="00406B9B">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2E86D155" w14:textId="63BDACF9" w:rsidR="00F125F2" w:rsidRPr="00014C42" w:rsidRDefault="00F125F2" w:rsidP="00750C6E">
                  <w:pPr>
                    <w:spacing w:after="0" w:line="240" w:lineRule="auto"/>
                    <w:rPr>
                      <w:rFonts w:cs="Tahoma"/>
                      <w:b/>
                      <w:i/>
                      <w:sz w:val="18"/>
                      <w:szCs w:val="18"/>
                    </w:rPr>
                  </w:pPr>
                </w:p>
              </w:tc>
            </w:tr>
            <w:tr w:rsidR="00F125F2" w:rsidRPr="00FB7ED7" w14:paraId="2E3A6055" w14:textId="77777777" w:rsidTr="008E5AB0">
              <w:tc>
                <w:tcPr>
                  <w:tcW w:w="980" w:type="dxa"/>
                </w:tcPr>
                <w:p w14:paraId="18B6C8F8" w14:textId="603D3E2A" w:rsidR="00F125F2" w:rsidRDefault="00F125F2" w:rsidP="009A67E3">
                  <w:pPr>
                    <w:spacing w:line="240" w:lineRule="auto"/>
                    <w:rPr>
                      <w:rFonts w:cs="Tahoma"/>
                      <w:sz w:val="16"/>
                      <w:szCs w:val="16"/>
                    </w:rPr>
                  </w:pPr>
                  <w:r>
                    <w:rPr>
                      <w:rFonts w:cs="Tahoma"/>
                      <w:sz w:val="16"/>
                      <w:szCs w:val="16"/>
                    </w:rPr>
                    <w:t>15</w:t>
                  </w:r>
                </w:p>
              </w:tc>
              <w:tc>
                <w:tcPr>
                  <w:tcW w:w="2410" w:type="dxa"/>
                </w:tcPr>
                <w:p w14:paraId="18DD81A1" w14:textId="77777777" w:rsidR="00F125F2" w:rsidRDefault="00F125F2" w:rsidP="00406B9B">
                  <w:pPr>
                    <w:jc w:val="center"/>
                    <w:rPr>
                      <w:rFonts w:cs="Tahoma"/>
                      <w:b/>
                      <w:bCs/>
                      <w:sz w:val="20"/>
                      <w:szCs w:val="20"/>
                    </w:rPr>
                  </w:pPr>
                  <w:r>
                    <w:rPr>
                      <w:rFonts w:cs="Tahoma"/>
                      <w:b/>
                      <w:bCs/>
                      <w:sz w:val="20"/>
                      <w:szCs w:val="20"/>
                    </w:rPr>
                    <w:t xml:space="preserve">Lectura de códices mayas, </w:t>
                  </w:r>
                  <w:proofErr w:type="spellStart"/>
                  <w:r>
                    <w:rPr>
                      <w:rFonts w:cs="Tahoma"/>
                      <w:b/>
                      <w:bCs/>
                      <w:sz w:val="20"/>
                      <w:szCs w:val="20"/>
                    </w:rPr>
                    <w:t>méxicas</w:t>
                  </w:r>
                  <w:proofErr w:type="spellEnd"/>
                  <w:r>
                    <w:rPr>
                      <w:rFonts w:cs="Tahoma"/>
                      <w:b/>
                      <w:bCs/>
                      <w:sz w:val="20"/>
                      <w:szCs w:val="20"/>
                    </w:rPr>
                    <w:t>, incas, prehispánicos y de la biblia</w:t>
                  </w:r>
                </w:p>
                <w:p w14:paraId="37489A40" w14:textId="04C2B5EA" w:rsidR="00F125F2" w:rsidRDefault="00F125F2" w:rsidP="0066716A">
                  <w:pPr>
                    <w:jc w:val="center"/>
                    <w:rPr>
                      <w:rFonts w:cs="Tahoma"/>
                      <w:b/>
                      <w:bCs/>
                      <w:sz w:val="20"/>
                      <w:szCs w:val="20"/>
                    </w:rPr>
                  </w:pPr>
                  <w:r>
                    <w:rPr>
                      <w:rFonts w:cs="Tahoma"/>
                      <w:b/>
                      <w:bCs/>
                      <w:sz w:val="20"/>
                      <w:szCs w:val="20"/>
                    </w:rPr>
                    <w:t>Sesión I</w:t>
                  </w:r>
                </w:p>
              </w:tc>
              <w:tc>
                <w:tcPr>
                  <w:tcW w:w="7087" w:type="dxa"/>
                </w:tcPr>
                <w:p w14:paraId="18C82698" w14:textId="77777777" w:rsidR="00F125F2" w:rsidRDefault="00F125F2" w:rsidP="00406B9B">
                  <w:pPr>
                    <w:spacing w:after="0" w:line="240" w:lineRule="auto"/>
                    <w:rPr>
                      <w:rFonts w:cs="Tahoma"/>
                      <w:b/>
                      <w:i/>
                      <w:sz w:val="18"/>
                      <w:szCs w:val="18"/>
                    </w:rPr>
                  </w:pPr>
                </w:p>
                <w:p w14:paraId="517D55CE" w14:textId="77777777" w:rsidR="00F125F2" w:rsidRDefault="00F125F2" w:rsidP="00406B9B">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5051AFB4" w14:textId="77777777" w:rsidR="00F125F2" w:rsidRDefault="00F125F2" w:rsidP="00406B9B">
                  <w:pPr>
                    <w:spacing w:after="0" w:line="240" w:lineRule="auto"/>
                    <w:rPr>
                      <w:rFonts w:cs="Tahoma"/>
                      <w:b/>
                      <w:i/>
                      <w:sz w:val="18"/>
                      <w:szCs w:val="18"/>
                    </w:rPr>
                  </w:pPr>
                  <w:r>
                    <w:rPr>
                      <w:rFonts w:cs="Tahoma"/>
                      <w:b/>
                      <w:i/>
                      <w:sz w:val="18"/>
                      <w:szCs w:val="18"/>
                    </w:rPr>
                    <w:t>Lecturas y ejercicios sobre códices mexicanos e incas</w:t>
                  </w:r>
                </w:p>
                <w:p w14:paraId="68CE6D7F" w14:textId="77777777" w:rsidR="00F125F2" w:rsidRDefault="00F125F2" w:rsidP="00406B9B">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524B8A8F" w14:textId="77777777" w:rsidR="00F125F2" w:rsidRDefault="00F125F2" w:rsidP="00406B9B">
                  <w:pPr>
                    <w:spacing w:after="0" w:line="240" w:lineRule="auto"/>
                    <w:rPr>
                      <w:rFonts w:cs="Tahoma"/>
                      <w:b/>
                      <w:i/>
                      <w:sz w:val="18"/>
                      <w:szCs w:val="18"/>
                    </w:rPr>
                  </w:pPr>
                  <w:r>
                    <w:rPr>
                      <w:rFonts w:cs="Tahoma"/>
                      <w:b/>
                      <w:i/>
                      <w:sz w:val="18"/>
                      <w:szCs w:val="18"/>
                    </w:rPr>
                    <w:t>Elaboración de posibles códices sobre el tema contemplado</w:t>
                  </w:r>
                </w:p>
                <w:p w14:paraId="77526004" w14:textId="3CC97CDE" w:rsidR="00F125F2" w:rsidRDefault="00F125F2" w:rsidP="007C3E2C">
                  <w:pPr>
                    <w:spacing w:after="0" w:line="240" w:lineRule="auto"/>
                    <w:rPr>
                      <w:rFonts w:cs="Tahoma"/>
                      <w:b/>
                      <w:i/>
                      <w:sz w:val="18"/>
                      <w:szCs w:val="18"/>
                    </w:rPr>
                  </w:pPr>
                </w:p>
              </w:tc>
            </w:tr>
            <w:tr w:rsidR="00F125F2" w:rsidRPr="00FB7ED7" w14:paraId="4CAC5034" w14:textId="77777777" w:rsidTr="008E5AB0">
              <w:tc>
                <w:tcPr>
                  <w:tcW w:w="980" w:type="dxa"/>
                </w:tcPr>
                <w:p w14:paraId="70F42E55" w14:textId="16CA8304" w:rsidR="00F125F2" w:rsidRDefault="00F125F2" w:rsidP="009A67E3">
                  <w:pPr>
                    <w:spacing w:line="240" w:lineRule="auto"/>
                    <w:rPr>
                      <w:rFonts w:cs="Tahoma"/>
                      <w:sz w:val="16"/>
                      <w:szCs w:val="16"/>
                    </w:rPr>
                  </w:pPr>
                  <w:r>
                    <w:rPr>
                      <w:rFonts w:cs="Tahoma"/>
                      <w:sz w:val="16"/>
                      <w:szCs w:val="16"/>
                    </w:rPr>
                    <w:t>16</w:t>
                  </w:r>
                </w:p>
              </w:tc>
              <w:tc>
                <w:tcPr>
                  <w:tcW w:w="2410" w:type="dxa"/>
                </w:tcPr>
                <w:p w14:paraId="5D5D478D" w14:textId="77777777" w:rsidR="00F125F2" w:rsidRDefault="00F125F2" w:rsidP="00406B9B">
                  <w:pPr>
                    <w:jc w:val="center"/>
                    <w:rPr>
                      <w:rFonts w:cs="Tahoma"/>
                      <w:b/>
                      <w:bCs/>
                      <w:sz w:val="20"/>
                      <w:szCs w:val="20"/>
                    </w:rPr>
                  </w:pPr>
                  <w:r>
                    <w:rPr>
                      <w:rFonts w:cs="Tahoma"/>
                      <w:b/>
                      <w:bCs/>
                      <w:sz w:val="20"/>
                      <w:szCs w:val="20"/>
                    </w:rPr>
                    <w:t xml:space="preserve">Lectura de códices mayas, </w:t>
                  </w:r>
                  <w:proofErr w:type="spellStart"/>
                  <w:r>
                    <w:rPr>
                      <w:rFonts w:cs="Tahoma"/>
                      <w:b/>
                      <w:bCs/>
                      <w:sz w:val="20"/>
                      <w:szCs w:val="20"/>
                    </w:rPr>
                    <w:t>méxicas</w:t>
                  </w:r>
                  <w:proofErr w:type="spellEnd"/>
                  <w:r>
                    <w:rPr>
                      <w:rFonts w:cs="Tahoma"/>
                      <w:b/>
                      <w:bCs/>
                      <w:sz w:val="20"/>
                      <w:szCs w:val="20"/>
                    </w:rPr>
                    <w:t>, incas, prehispánicos y de la biblia</w:t>
                  </w:r>
                </w:p>
                <w:p w14:paraId="62A27687" w14:textId="5E8EC2FD" w:rsidR="00F125F2" w:rsidRDefault="00F125F2" w:rsidP="0066716A">
                  <w:pPr>
                    <w:jc w:val="center"/>
                    <w:rPr>
                      <w:rFonts w:cs="Tahoma"/>
                      <w:b/>
                      <w:bCs/>
                      <w:sz w:val="20"/>
                      <w:szCs w:val="20"/>
                    </w:rPr>
                  </w:pPr>
                  <w:r>
                    <w:rPr>
                      <w:rFonts w:cs="Tahoma"/>
                      <w:b/>
                      <w:bCs/>
                      <w:sz w:val="20"/>
                      <w:szCs w:val="20"/>
                    </w:rPr>
                    <w:t>Sesión II</w:t>
                  </w:r>
                </w:p>
              </w:tc>
              <w:tc>
                <w:tcPr>
                  <w:tcW w:w="7087" w:type="dxa"/>
                </w:tcPr>
                <w:p w14:paraId="68D0E9EB" w14:textId="77777777" w:rsidR="00F125F2" w:rsidRDefault="00F125F2" w:rsidP="00406B9B">
                  <w:pPr>
                    <w:spacing w:after="0" w:line="240" w:lineRule="auto"/>
                    <w:rPr>
                      <w:rFonts w:cs="Tahoma"/>
                      <w:b/>
                      <w:i/>
                      <w:sz w:val="18"/>
                      <w:szCs w:val="18"/>
                    </w:rPr>
                  </w:pPr>
                  <w:r w:rsidRPr="00014C42">
                    <w:rPr>
                      <w:rFonts w:cs="Tahoma"/>
                      <w:b/>
                      <w:i/>
                      <w:sz w:val="18"/>
                      <w:szCs w:val="18"/>
                    </w:rPr>
                    <w:t>Trabajo presencial:</w:t>
                  </w:r>
                  <w:r>
                    <w:rPr>
                      <w:rFonts w:cs="Tahoma"/>
                      <w:b/>
                      <w:i/>
                      <w:sz w:val="18"/>
                      <w:szCs w:val="18"/>
                    </w:rPr>
                    <w:t xml:space="preserve"> </w:t>
                  </w:r>
                </w:p>
                <w:p w14:paraId="31AAC19A" w14:textId="77777777" w:rsidR="00F125F2" w:rsidRDefault="00F125F2" w:rsidP="00406B9B">
                  <w:pPr>
                    <w:spacing w:after="0" w:line="240" w:lineRule="auto"/>
                    <w:rPr>
                      <w:rFonts w:cs="Tahoma"/>
                      <w:b/>
                      <w:i/>
                      <w:sz w:val="18"/>
                      <w:szCs w:val="18"/>
                    </w:rPr>
                  </w:pPr>
                  <w:r>
                    <w:rPr>
                      <w:rFonts w:cs="Tahoma"/>
                      <w:b/>
                      <w:i/>
                      <w:sz w:val="18"/>
                      <w:szCs w:val="18"/>
                    </w:rPr>
                    <w:t>Lecturas y ejercicios sobre códices mexicanos e incas</w:t>
                  </w:r>
                </w:p>
                <w:p w14:paraId="7ED1F3A1" w14:textId="77777777" w:rsidR="00F125F2" w:rsidRDefault="00F125F2" w:rsidP="00406B9B">
                  <w:pPr>
                    <w:spacing w:after="0" w:line="240" w:lineRule="auto"/>
                    <w:rPr>
                      <w:rFonts w:cs="Tahoma"/>
                      <w:b/>
                      <w:i/>
                      <w:sz w:val="18"/>
                      <w:szCs w:val="18"/>
                    </w:rPr>
                  </w:pPr>
                  <w:r w:rsidRPr="00014C42">
                    <w:rPr>
                      <w:rFonts w:cs="Tahoma"/>
                      <w:b/>
                      <w:i/>
                      <w:sz w:val="18"/>
                      <w:szCs w:val="18"/>
                    </w:rPr>
                    <w:t xml:space="preserve">Trabajo </w:t>
                  </w:r>
                  <w:r>
                    <w:rPr>
                      <w:rFonts w:cs="Tahoma"/>
                      <w:b/>
                      <w:i/>
                      <w:sz w:val="18"/>
                      <w:szCs w:val="18"/>
                    </w:rPr>
                    <w:t>independiente</w:t>
                  </w:r>
                  <w:r w:rsidRPr="00014C42">
                    <w:rPr>
                      <w:rFonts w:cs="Tahoma"/>
                      <w:b/>
                      <w:i/>
                      <w:sz w:val="18"/>
                      <w:szCs w:val="18"/>
                    </w:rPr>
                    <w:t>:</w:t>
                  </w:r>
                </w:p>
                <w:p w14:paraId="577C5AA7" w14:textId="77777777" w:rsidR="00F125F2" w:rsidRDefault="00F125F2" w:rsidP="00406B9B">
                  <w:pPr>
                    <w:spacing w:after="0" w:line="240" w:lineRule="auto"/>
                    <w:rPr>
                      <w:rFonts w:cs="Tahoma"/>
                      <w:b/>
                      <w:i/>
                      <w:sz w:val="18"/>
                      <w:szCs w:val="18"/>
                    </w:rPr>
                  </w:pPr>
                  <w:r>
                    <w:rPr>
                      <w:rFonts w:cs="Tahoma"/>
                      <w:b/>
                      <w:i/>
                      <w:sz w:val="18"/>
                      <w:szCs w:val="18"/>
                    </w:rPr>
                    <w:t>Cualificación de posibles códices sobre el tema contemplado</w:t>
                  </w:r>
                </w:p>
                <w:p w14:paraId="58AE998D" w14:textId="77777777" w:rsidR="00F125F2" w:rsidRDefault="00F125F2" w:rsidP="00406B9B">
                  <w:pPr>
                    <w:spacing w:after="0" w:line="240" w:lineRule="auto"/>
                    <w:rPr>
                      <w:rFonts w:cs="Tahoma"/>
                      <w:b/>
                      <w:i/>
                      <w:sz w:val="18"/>
                      <w:szCs w:val="18"/>
                    </w:rPr>
                  </w:pPr>
                </w:p>
                <w:p w14:paraId="0DA9F86E" w14:textId="25DB4ACA" w:rsidR="00F125F2" w:rsidRDefault="00F125F2" w:rsidP="007C3E2C">
                  <w:pPr>
                    <w:spacing w:after="0" w:line="240" w:lineRule="auto"/>
                    <w:rPr>
                      <w:rFonts w:cs="Tahoma"/>
                      <w:b/>
                      <w:i/>
                      <w:sz w:val="18"/>
                      <w:szCs w:val="18"/>
                    </w:rPr>
                  </w:pPr>
                </w:p>
              </w:tc>
            </w:tr>
          </w:tbl>
          <w:p w14:paraId="30B33532" w14:textId="77777777" w:rsidR="00486759" w:rsidRPr="00486759" w:rsidRDefault="00486759"/>
        </w:tc>
      </w:tr>
      <w:tr w:rsidR="00486759" w:rsidRPr="00486759" w14:paraId="695B6825" w14:textId="77777777" w:rsidTr="00180AB7">
        <w:trPr>
          <w:trHeight w:val="296"/>
        </w:trPr>
        <w:tc>
          <w:tcPr>
            <w:tcW w:w="10803" w:type="dxa"/>
            <w:gridSpan w:val="7"/>
            <w:shd w:val="clear" w:color="auto" w:fill="DDD9C3" w:themeFill="background2" w:themeFillShade="E6"/>
            <w:noWrap/>
            <w:hideMark/>
          </w:tcPr>
          <w:p w14:paraId="0D50A1CA" w14:textId="3352567E" w:rsidR="00486759" w:rsidRPr="00486759" w:rsidRDefault="00486759">
            <w:pPr>
              <w:rPr>
                <w:i/>
                <w:iCs/>
              </w:rPr>
            </w:pPr>
            <w:r w:rsidRPr="00486759">
              <w:rPr>
                <w:b/>
                <w:bCs/>
                <w:i/>
                <w:iCs/>
              </w:rPr>
              <w:lastRenderedPageBreak/>
              <w:t>Metodología</w:t>
            </w:r>
            <w:r w:rsidR="0086133B" w:rsidRPr="00486759">
              <w:rPr>
                <w:i/>
                <w:iCs/>
              </w:rPr>
              <w:t xml:space="preserve">  </w:t>
            </w:r>
          </w:p>
        </w:tc>
      </w:tr>
      <w:tr w:rsidR="00486759" w:rsidRPr="00486759" w14:paraId="43EE0AAB" w14:textId="77777777" w:rsidTr="00180AB7">
        <w:trPr>
          <w:trHeight w:val="708"/>
        </w:trPr>
        <w:tc>
          <w:tcPr>
            <w:tcW w:w="10803" w:type="dxa"/>
            <w:gridSpan w:val="7"/>
            <w:noWrap/>
            <w:hideMark/>
          </w:tcPr>
          <w:p w14:paraId="7B75D09D" w14:textId="30A36A2B" w:rsidR="005B463B" w:rsidRPr="004843D2" w:rsidRDefault="00486759" w:rsidP="00E75621">
            <w:pPr>
              <w:tabs>
                <w:tab w:val="left" w:pos="3000"/>
              </w:tabs>
              <w:jc w:val="both"/>
              <w:rPr>
                <w:rFonts w:cs="Arial"/>
                <w:color w:val="000000"/>
                <w:sz w:val="20"/>
                <w:szCs w:val="20"/>
              </w:rPr>
            </w:pPr>
            <w:r w:rsidRPr="004843D2">
              <w:rPr>
                <w:sz w:val="20"/>
                <w:szCs w:val="20"/>
              </w:rPr>
              <w:t> </w:t>
            </w:r>
            <w:r w:rsidR="00100F2D" w:rsidRPr="004843D2">
              <w:rPr>
                <w:rFonts w:cs="Arial"/>
                <w:color w:val="000000"/>
                <w:sz w:val="20"/>
                <w:szCs w:val="20"/>
              </w:rPr>
              <w:t xml:space="preserve"> </w:t>
            </w:r>
          </w:p>
          <w:p w14:paraId="7CF6D698" w14:textId="5620FB49" w:rsidR="00300A4A" w:rsidRPr="00D4148A" w:rsidRDefault="00300A4A" w:rsidP="00E75621">
            <w:pPr>
              <w:tabs>
                <w:tab w:val="left" w:pos="3000"/>
              </w:tabs>
              <w:jc w:val="both"/>
              <w:rPr>
                <w:rFonts w:cs="Tahoma"/>
                <w:bCs/>
                <w:color w:val="000000"/>
                <w:sz w:val="20"/>
                <w:szCs w:val="20"/>
              </w:rPr>
            </w:pPr>
            <w:r w:rsidRPr="00D4148A">
              <w:rPr>
                <w:rFonts w:cs="Tahoma"/>
                <w:bCs/>
                <w:i/>
                <w:color w:val="000000"/>
                <w:sz w:val="20"/>
                <w:szCs w:val="20"/>
              </w:rPr>
              <w:t>Estrategias metodológicas con acompañamiento de</w:t>
            </w:r>
            <w:r w:rsidR="00F80B44">
              <w:rPr>
                <w:rFonts w:cs="Tahoma"/>
                <w:bCs/>
                <w:i/>
                <w:color w:val="000000"/>
                <w:sz w:val="20"/>
                <w:szCs w:val="20"/>
              </w:rPr>
              <w:t xml:space="preserve"> </w:t>
            </w:r>
            <w:r w:rsidRPr="00D4148A">
              <w:rPr>
                <w:rFonts w:cs="Tahoma"/>
                <w:bCs/>
                <w:i/>
                <w:color w:val="000000"/>
                <w:sz w:val="20"/>
                <w:szCs w:val="20"/>
              </w:rPr>
              <w:t>l</w:t>
            </w:r>
            <w:r w:rsidR="00F80B44">
              <w:rPr>
                <w:rFonts w:cs="Tahoma"/>
                <w:bCs/>
                <w:i/>
                <w:color w:val="000000"/>
                <w:sz w:val="20"/>
                <w:szCs w:val="20"/>
              </w:rPr>
              <w:t>a</w:t>
            </w:r>
            <w:r w:rsidRPr="00D4148A">
              <w:rPr>
                <w:rFonts w:cs="Tahoma"/>
                <w:bCs/>
                <w:i/>
                <w:color w:val="000000"/>
                <w:sz w:val="20"/>
                <w:szCs w:val="20"/>
              </w:rPr>
              <w:t xml:space="preserve"> docente:</w:t>
            </w:r>
            <w:r w:rsidR="00E75621" w:rsidRPr="00D4148A">
              <w:rPr>
                <w:rFonts w:cs="Tahoma"/>
                <w:bCs/>
                <w:i/>
                <w:color w:val="000000"/>
                <w:sz w:val="20"/>
                <w:szCs w:val="20"/>
              </w:rPr>
              <w:t xml:space="preserve"> </w:t>
            </w:r>
          </w:p>
          <w:p w14:paraId="2D23F6AC" w14:textId="441EE9A2" w:rsidR="00786A10" w:rsidRPr="00786A10" w:rsidRDefault="00786A10" w:rsidP="00786A10">
            <w:pPr>
              <w:tabs>
                <w:tab w:val="left" w:pos="1080"/>
                <w:tab w:val="left" w:pos="3000"/>
              </w:tabs>
              <w:jc w:val="both"/>
              <w:rPr>
                <w:rFonts w:cs="Tahoma"/>
                <w:color w:val="000000"/>
                <w:sz w:val="20"/>
                <w:szCs w:val="20"/>
              </w:rPr>
            </w:pPr>
            <w:r w:rsidRPr="00786A10">
              <w:rPr>
                <w:rFonts w:cs="Tahoma"/>
                <w:color w:val="000000"/>
                <w:sz w:val="20"/>
                <w:szCs w:val="20"/>
              </w:rPr>
              <w:t>Se trabaja con relatorías participativas y talleres de reflexión a partir de lecturas de los entornos políticos</w:t>
            </w:r>
            <w:r w:rsidR="00F80B44">
              <w:rPr>
                <w:rFonts w:cs="Tahoma"/>
                <w:color w:val="000000"/>
                <w:sz w:val="20"/>
                <w:szCs w:val="20"/>
              </w:rPr>
              <w:t>, personales</w:t>
            </w:r>
            <w:r w:rsidRPr="00786A10">
              <w:rPr>
                <w:rFonts w:cs="Tahoma"/>
                <w:color w:val="000000"/>
                <w:sz w:val="20"/>
                <w:szCs w:val="20"/>
              </w:rPr>
              <w:t xml:space="preserve"> y domésticos entre otros. Los estudiantes desarrollarán </w:t>
            </w:r>
            <w:r w:rsidR="00F84E72">
              <w:rPr>
                <w:rFonts w:cs="Tahoma"/>
                <w:color w:val="000000"/>
                <w:sz w:val="20"/>
                <w:szCs w:val="20"/>
              </w:rPr>
              <w:t xml:space="preserve">proyectos a partir de </w:t>
            </w:r>
            <w:r w:rsidRPr="00786A10">
              <w:rPr>
                <w:rFonts w:cs="Tahoma"/>
                <w:color w:val="000000"/>
                <w:sz w:val="20"/>
                <w:szCs w:val="20"/>
              </w:rPr>
              <w:t>los textos correspondientes a la descripción y formulación del problema o tema de investigación, sus justificaciones y objetivos como resultado de reflexiones sobre las discusiones de clases</w:t>
            </w:r>
            <w:r w:rsidR="00EA01DC">
              <w:rPr>
                <w:rFonts w:cs="Tahoma"/>
                <w:color w:val="000000"/>
                <w:sz w:val="20"/>
                <w:szCs w:val="20"/>
              </w:rPr>
              <w:t xml:space="preserve"> y las personales</w:t>
            </w:r>
            <w:r w:rsidRPr="00786A10">
              <w:rPr>
                <w:rFonts w:cs="Tahoma"/>
                <w:color w:val="000000"/>
                <w:sz w:val="20"/>
                <w:szCs w:val="20"/>
              </w:rPr>
              <w:t>.</w:t>
            </w:r>
          </w:p>
          <w:p w14:paraId="24938187" w14:textId="65E0658D" w:rsidR="00300A4A" w:rsidRPr="004843D2" w:rsidRDefault="00786A10" w:rsidP="00786A10">
            <w:pPr>
              <w:tabs>
                <w:tab w:val="left" w:pos="1080"/>
                <w:tab w:val="left" w:pos="3000"/>
              </w:tabs>
              <w:jc w:val="both"/>
              <w:rPr>
                <w:rFonts w:cs="Tahoma"/>
                <w:color w:val="000000"/>
                <w:sz w:val="20"/>
                <w:szCs w:val="20"/>
              </w:rPr>
            </w:pPr>
            <w:r w:rsidRPr="00786A10">
              <w:rPr>
                <w:rFonts w:cs="Tahoma"/>
                <w:color w:val="000000"/>
                <w:sz w:val="20"/>
                <w:szCs w:val="20"/>
              </w:rPr>
              <w:t xml:space="preserve"> </w:t>
            </w:r>
            <w:r w:rsidRPr="00786A10">
              <w:rPr>
                <w:rFonts w:cs="Tahoma"/>
                <w:color w:val="000000"/>
                <w:sz w:val="20"/>
                <w:szCs w:val="20"/>
              </w:rPr>
              <w:tab/>
            </w:r>
          </w:p>
          <w:p w14:paraId="49DCD8B5" w14:textId="7AFE53AE" w:rsidR="00300A4A" w:rsidRPr="00D4148A" w:rsidRDefault="00300A4A" w:rsidP="00300A4A">
            <w:pPr>
              <w:tabs>
                <w:tab w:val="left" w:pos="1080"/>
                <w:tab w:val="left" w:pos="3000"/>
              </w:tabs>
              <w:jc w:val="both"/>
              <w:rPr>
                <w:rFonts w:cs="Tahoma"/>
                <w:bCs/>
                <w:i/>
                <w:color w:val="000000"/>
                <w:sz w:val="20"/>
                <w:szCs w:val="20"/>
              </w:rPr>
            </w:pPr>
            <w:r w:rsidRPr="00D4148A">
              <w:rPr>
                <w:rFonts w:cs="Tahoma"/>
                <w:bCs/>
                <w:i/>
                <w:color w:val="000000"/>
                <w:sz w:val="20"/>
                <w:szCs w:val="20"/>
              </w:rPr>
              <w:t>Estrategias metodológicas para el trabajo independiente del estudiante:</w:t>
            </w:r>
            <w:r w:rsidR="00F84E72" w:rsidRPr="00786A10">
              <w:rPr>
                <w:rFonts w:cs="Tahoma"/>
                <w:color w:val="000000"/>
                <w:sz w:val="20"/>
                <w:szCs w:val="20"/>
              </w:rPr>
              <w:t xml:space="preserve"> Es posible que los ejercicios desarrollados en el curso sean aplicados en los espacios de influencia de los participantes, como parte de la apropiación del conocimiento y </w:t>
            </w:r>
            <w:r w:rsidR="00EA01DC">
              <w:rPr>
                <w:rFonts w:cs="Tahoma"/>
                <w:color w:val="000000"/>
                <w:sz w:val="20"/>
                <w:szCs w:val="20"/>
              </w:rPr>
              <w:t xml:space="preserve">que se lleven a cabo </w:t>
            </w:r>
            <w:r w:rsidR="00F84E72" w:rsidRPr="00786A10">
              <w:rPr>
                <w:rFonts w:cs="Tahoma"/>
                <w:color w:val="000000"/>
                <w:sz w:val="20"/>
                <w:szCs w:val="20"/>
              </w:rPr>
              <w:t xml:space="preserve">posibles desarrollos de </w:t>
            </w:r>
            <w:proofErr w:type="spellStart"/>
            <w:r w:rsidR="00F84E72">
              <w:rPr>
                <w:rFonts w:cs="Tahoma"/>
                <w:color w:val="000000"/>
                <w:sz w:val="20"/>
                <w:szCs w:val="20"/>
              </w:rPr>
              <w:t>micro</w:t>
            </w:r>
            <w:r w:rsidR="00F84E72" w:rsidRPr="00786A10">
              <w:rPr>
                <w:rFonts w:cs="Tahoma"/>
                <w:color w:val="000000"/>
                <w:sz w:val="20"/>
                <w:szCs w:val="20"/>
              </w:rPr>
              <w:t>proyecto</w:t>
            </w:r>
            <w:r w:rsidR="00F84E72">
              <w:rPr>
                <w:rFonts w:cs="Tahoma"/>
                <w:color w:val="000000"/>
                <w:sz w:val="20"/>
                <w:szCs w:val="20"/>
              </w:rPr>
              <w:t>s</w:t>
            </w:r>
            <w:proofErr w:type="spellEnd"/>
            <w:r w:rsidR="00F84E72" w:rsidRPr="00786A10">
              <w:rPr>
                <w:rFonts w:cs="Tahoma"/>
                <w:color w:val="000000"/>
                <w:sz w:val="20"/>
                <w:szCs w:val="20"/>
              </w:rPr>
              <w:t xml:space="preserve"> de investigación</w:t>
            </w:r>
            <w:r w:rsidR="00EA01DC">
              <w:rPr>
                <w:rFonts w:cs="Tahoma"/>
                <w:color w:val="000000"/>
                <w:sz w:val="20"/>
                <w:szCs w:val="20"/>
              </w:rPr>
              <w:t>, por cada perspectiva trabajada en el espacio académico</w:t>
            </w:r>
            <w:r w:rsidR="00F84E72" w:rsidRPr="00786A10">
              <w:rPr>
                <w:rFonts w:cs="Tahoma"/>
                <w:color w:val="000000"/>
                <w:sz w:val="20"/>
                <w:szCs w:val="20"/>
              </w:rPr>
              <w:t>.</w:t>
            </w:r>
          </w:p>
          <w:p w14:paraId="7D2D0A38" w14:textId="0424DFA8" w:rsidR="00486759" w:rsidRPr="004843D2" w:rsidRDefault="00225211" w:rsidP="00A4239A">
            <w:pPr>
              <w:tabs>
                <w:tab w:val="left" w:pos="3000"/>
              </w:tabs>
              <w:jc w:val="both"/>
              <w:rPr>
                <w:sz w:val="20"/>
                <w:szCs w:val="20"/>
              </w:rPr>
            </w:pPr>
            <w:r w:rsidRPr="004843D2">
              <w:rPr>
                <w:sz w:val="20"/>
                <w:szCs w:val="20"/>
              </w:rPr>
              <w:t xml:space="preserve"> </w:t>
            </w:r>
          </w:p>
        </w:tc>
      </w:tr>
      <w:tr w:rsidR="00486759" w:rsidRPr="00486759" w14:paraId="36278C86" w14:textId="77777777" w:rsidTr="00180AB7">
        <w:trPr>
          <w:trHeight w:val="257"/>
        </w:trPr>
        <w:tc>
          <w:tcPr>
            <w:tcW w:w="10803" w:type="dxa"/>
            <w:gridSpan w:val="7"/>
            <w:shd w:val="clear" w:color="auto" w:fill="DDD9C3" w:themeFill="background2" w:themeFillShade="E6"/>
            <w:noWrap/>
            <w:hideMark/>
          </w:tcPr>
          <w:p w14:paraId="1E1C1392" w14:textId="78CCE90D" w:rsidR="00486759" w:rsidRPr="00486759" w:rsidRDefault="00486759" w:rsidP="000D26C6">
            <w:pPr>
              <w:rPr>
                <w:b/>
                <w:bCs/>
                <w:i/>
                <w:iCs/>
              </w:rPr>
            </w:pPr>
            <w:r w:rsidRPr="00486759">
              <w:rPr>
                <w:b/>
                <w:bCs/>
                <w:i/>
                <w:iCs/>
              </w:rPr>
              <w:t xml:space="preserve">Evaluación </w:t>
            </w:r>
          </w:p>
        </w:tc>
      </w:tr>
      <w:tr w:rsidR="00486759" w:rsidRPr="00486759" w14:paraId="7513E09A" w14:textId="77777777" w:rsidTr="00180AB7">
        <w:trPr>
          <w:trHeight w:val="1792"/>
        </w:trPr>
        <w:tc>
          <w:tcPr>
            <w:tcW w:w="10803" w:type="dxa"/>
            <w:gridSpan w:val="7"/>
            <w:noWrap/>
            <w:hideMark/>
          </w:tcPr>
          <w:p w14:paraId="48B68B04" w14:textId="3A71B8B8" w:rsidR="00D83D2F" w:rsidRPr="00A82898" w:rsidRDefault="00486759" w:rsidP="00A82898">
            <w:pPr>
              <w:tabs>
                <w:tab w:val="left" w:pos="1080"/>
                <w:tab w:val="left" w:pos="3000"/>
              </w:tabs>
              <w:jc w:val="both"/>
              <w:rPr>
                <w:rFonts w:cs="Tahoma"/>
                <w:color w:val="000000"/>
                <w:sz w:val="20"/>
                <w:szCs w:val="20"/>
              </w:rPr>
            </w:pPr>
            <w:r w:rsidRPr="00A82898">
              <w:rPr>
                <w:rFonts w:cs="Tahoma"/>
                <w:color w:val="000000"/>
                <w:sz w:val="20"/>
                <w:szCs w:val="20"/>
              </w:rPr>
              <w:t> </w:t>
            </w:r>
          </w:p>
          <w:p w14:paraId="2B0BEDAC" w14:textId="79BE2BD6" w:rsidR="00A82898" w:rsidRPr="00A82898" w:rsidRDefault="00A82898"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sidRPr="00A82898">
              <w:rPr>
                <w:rFonts w:asciiTheme="minorHAnsi" w:eastAsiaTheme="minorHAnsi" w:hAnsiTheme="minorHAnsi" w:cs="Tahoma"/>
                <w:color w:val="000000"/>
                <w:sz w:val="20"/>
                <w:szCs w:val="20"/>
                <w:lang w:eastAsia="en-US"/>
              </w:rPr>
              <w:t xml:space="preserve">La evaluación del desempeño académico se concibe como la valoración de </w:t>
            </w:r>
            <w:r>
              <w:rPr>
                <w:rFonts w:asciiTheme="minorHAnsi" w:eastAsiaTheme="minorHAnsi" w:hAnsiTheme="minorHAnsi" w:cs="Tahoma"/>
                <w:color w:val="000000"/>
                <w:sz w:val="20"/>
                <w:szCs w:val="20"/>
                <w:lang w:eastAsia="en-US"/>
              </w:rPr>
              <w:t>los caminos recorridos en los espacios académicos y el trabajo independiente</w:t>
            </w:r>
            <w:r w:rsidRPr="00A82898">
              <w:rPr>
                <w:rFonts w:asciiTheme="minorHAnsi" w:eastAsiaTheme="minorHAnsi" w:hAnsiTheme="minorHAnsi" w:cs="Tahoma"/>
                <w:color w:val="000000"/>
                <w:sz w:val="20"/>
                <w:szCs w:val="20"/>
                <w:lang w:eastAsia="en-US"/>
              </w:rPr>
              <w:t xml:space="preserve"> (inter</w:t>
            </w:r>
            <w:r w:rsidR="00EA01DC">
              <w:rPr>
                <w:rFonts w:asciiTheme="minorHAnsi" w:eastAsiaTheme="minorHAnsi" w:hAnsiTheme="minorHAnsi" w:cs="Tahoma"/>
                <w:color w:val="000000"/>
                <w:sz w:val="20"/>
                <w:szCs w:val="20"/>
                <w:lang w:eastAsia="en-US"/>
              </w:rPr>
              <w:t>e</w:t>
            </w:r>
            <w:r w:rsidRPr="00A82898">
              <w:rPr>
                <w:rFonts w:asciiTheme="minorHAnsi" w:eastAsiaTheme="minorHAnsi" w:hAnsiTheme="minorHAnsi" w:cs="Tahoma"/>
                <w:color w:val="000000"/>
                <w:sz w:val="20"/>
                <w:szCs w:val="20"/>
                <w:lang w:eastAsia="en-US"/>
              </w:rPr>
              <w:t>s</w:t>
            </w:r>
            <w:r w:rsidR="00EA01DC">
              <w:rPr>
                <w:rFonts w:asciiTheme="minorHAnsi" w:eastAsiaTheme="minorHAnsi" w:hAnsiTheme="minorHAnsi" w:cs="Tahoma"/>
                <w:color w:val="000000"/>
                <w:sz w:val="20"/>
                <w:szCs w:val="20"/>
                <w:lang w:eastAsia="en-US"/>
              </w:rPr>
              <w:t>es</w:t>
            </w:r>
            <w:r w:rsidRPr="00A82898">
              <w:rPr>
                <w:rFonts w:asciiTheme="minorHAnsi" w:eastAsiaTheme="minorHAnsi" w:hAnsiTheme="minorHAnsi" w:cs="Tahoma"/>
                <w:color w:val="000000"/>
                <w:sz w:val="20"/>
                <w:szCs w:val="20"/>
                <w:lang w:eastAsia="en-US"/>
              </w:rPr>
              <w:t>, interrogantes, asociación intelectual, conjeturas, comprensión, apropiación, aplicación, asociación práctica, creación) de cada integrante del curso. En este programa la evaluación pretende constituirse en una práctica vivencial de reconstrucción diaria de parte de estudiante</w:t>
            </w:r>
            <w:r w:rsidR="00EA01DC">
              <w:rPr>
                <w:rFonts w:asciiTheme="minorHAnsi" w:eastAsiaTheme="minorHAnsi" w:hAnsiTheme="minorHAnsi" w:cs="Tahoma"/>
                <w:color w:val="000000"/>
                <w:sz w:val="20"/>
                <w:szCs w:val="20"/>
                <w:lang w:eastAsia="en-US"/>
              </w:rPr>
              <w:t>s</w:t>
            </w:r>
            <w:r w:rsidRPr="00A82898">
              <w:rPr>
                <w:rFonts w:asciiTheme="minorHAnsi" w:eastAsiaTheme="minorHAnsi" w:hAnsiTheme="minorHAnsi" w:cs="Tahoma"/>
                <w:color w:val="000000"/>
                <w:sz w:val="20"/>
                <w:szCs w:val="20"/>
                <w:lang w:eastAsia="en-US"/>
              </w:rPr>
              <w:t xml:space="preserve"> y docente, con metodología de investigación participativa.</w:t>
            </w:r>
          </w:p>
          <w:p w14:paraId="03A9AA6B" w14:textId="4B2B2A0C" w:rsidR="00A82898" w:rsidRPr="00A82898" w:rsidRDefault="00EA01DC"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Pr>
                <w:rFonts w:asciiTheme="minorHAnsi" w:eastAsiaTheme="minorHAnsi" w:hAnsiTheme="minorHAnsi" w:cs="Tahoma"/>
                <w:color w:val="000000"/>
                <w:sz w:val="20"/>
                <w:szCs w:val="20"/>
                <w:lang w:eastAsia="en-US"/>
              </w:rPr>
              <w:t>La evaluación se i</w:t>
            </w:r>
            <w:r w:rsidR="00A82898" w:rsidRPr="00A82898">
              <w:rPr>
                <w:rFonts w:asciiTheme="minorHAnsi" w:eastAsiaTheme="minorHAnsi" w:hAnsiTheme="minorHAnsi" w:cs="Tahoma"/>
                <w:color w:val="000000"/>
                <w:sz w:val="20"/>
                <w:szCs w:val="20"/>
                <w:lang w:eastAsia="en-US"/>
              </w:rPr>
              <w:t>nspira en la triada amor-sabiduría-justicia, sin perder de vista los principios de eticidad-probidad, confiabilidad, validez y utilidad-factibilidad.</w:t>
            </w:r>
          </w:p>
          <w:p w14:paraId="2F1A05CD" w14:textId="3F5F50A7" w:rsidR="00A82898" w:rsidRPr="00A82898" w:rsidRDefault="00A82898"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sidRPr="00A82898">
              <w:rPr>
                <w:rFonts w:asciiTheme="minorHAnsi" w:eastAsiaTheme="minorHAnsi" w:hAnsiTheme="minorHAnsi" w:cs="Tahoma"/>
                <w:color w:val="000000"/>
                <w:sz w:val="20"/>
                <w:szCs w:val="20"/>
                <w:lang w:eastAsia="en-US"/>
              </w:rPr>
              <w:t>Se utilizarán los siguientes tipos de evaluación, adicionando o haciendo los cambios propuestos en la concertación inicial realizada con los participantes:</w:t>
            </w:r>
          </w:p>
          <w:p w14:paraId="5C4D9607" w14:textId="3C2557AC" w:rsidR="00A82898" w:rsidRPr="00A82898" w:rsidRDefault="00A82898"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sidRPr="00A82898">
              <w:rPr>
                <w:rFonts w:asciiTheme="minorHAnsi" w:eastAsiaTheme="minorHAnsi" w:hAnsiTheme="minorHAnsi" w:cs="Tahoma"/>
                <w:color w:val="000000"/>
                <w:sz w:val="20"/>
                <w:szCs w:val="20"/>
                <w:lang w:eastAsia="en-US"/>
              </w:rPr>
              <w:t>- Coevaluación efectuada por los pares del grupo, contempla evaluaci</w:t>
            </w:r>
            <w:r w:rsidR="001F4D93">
              <w:rPr>
                <w:rFonts w:asciiTheme="minorHAnsi" w:eastAsiaTheme="minorHAnsi" w:hAnsiTheme="minorHAnsi" w:cs="Tahoma"/>
                <w:color w:val="000000"/>
                <w:sz w:val="20"/>
                <w:szCs w:val="20"/>
                <w:lang w:eastAsia="en-US"/>
              </w:rPr>
              <w:t>ones</w:t>
            </w:r>
            <w:r w:rsidRPr="00A82898">
              <w:rPr>
                <w:rFonts w:asciiTheme="minorHAnsi" w:eastAsiaTheme="minorHAnsi" w:hAnsiTheme="minorHAnsi" w:cs="Tahoma"/>
                <w:color w:val="000000"/>
                <w:sz w:val="20"/>
                <w:szCs w:val="20"/>
                <w:lang w:eastAsia="en-US"/>
              </w:rPr>
              <w:t xml:space="preserve"> con visión holística acerca de cada compañero del grupo de trabajo. Se focaliza en </w:t>
            </w:r>
            <w:r w:rsidR="001F4D93">
              <w:rPr>
                <w:rFonts w:asciiTheme="minorHAnsi" w:eastAsiaTheme="minorHAnsi" w:hAnsiTheme="minorHAnsi" w:cs="Tahoma"/>
                <w:color w:val="000000"/>
                <w:sz w:val="20"/>
                <w:szCs w:val="20"/>
                <w:lang w:eastAsia="en-US"/>
              </w:rPr>
              <w:t>el</w:t>
            </w:r>
            <w:r w:rsidRPr="00A82898">
              <w:rPr>
                <w:rFonts w:asciiTheme="minorHAnsi" w:eastAsiaTheme="minorHAnsi" w:hAnsiTheme="minorHAnsi" w:cs="Tahoma"/>
                <w:color w:val="000000"/>
                <w:sz w:val="20"/>
                <w:szCs w:val="20"/>
                <w:lang w:eastAsia="en-US"/>
              </w:rPr>
              <w:t xml:space="preserve"> trabaj</w:t>
            </w:r>
            <w:r w:rsidR="001F4D93">
              <w:rPr>
                <w:rFonts w:asciiTheme="minorHAnsi" w:eastAsiaTheme="minorHAnsi" w:hAnsiTheme="minorHAnsi" w:cs="Tahoma"/>
                <w:color w:val="000000"/>
                <w:sz w:val="20"/>
                <w:szCs w:val="20"/>
                <w:lang w:eastAsia="en-US"/>
              </w:rPr>
              <w:t>o</w:t>
            </w:r>
            <w:r w:rsidRPr="00A82898">
              <w:rPr>
                <w:rFonts w:asciiTheme="minorHAnsi" w:eastAsiaTheme="minorHAnsi" w:hAnsiTheme="minorHAnsi" w:cs="Tahoma"/>
                <w:color w:val="000000"/>
                <w:sz w:val="20"/>
                <w:szCs w:val="20"/>
                <w:lang w:eastAsia="en-US"/>
              </w:rPr>
              <w:t xml:space="preserve"> en equipo, aportes en clase y en el trabajo investigativo</w:t>
            </w:r>
            <w:r w:rsidR="001F4D93">
              <w:rPr>
                <w:rFonts w:asciiTheme="minorHAnsi" w:eastAsiaTheme="minorHAnsi" w:hAnsiTheme="minorHAnsi" w:cs="Tahoma"/>
                <w:color w:val="000000"/>
                <w:sz w:val="20"/>
                <w:szCs w:val="20"/>
                <w:lang w:eastAsia="en-US"/>
              </w:rPr>
              <w:t>, ejercita la versión cualitativa de la mirada con la síntesis cuantitativa correspondiente</w:t>
            </w:r>
            <w:r w:rsidRPr="00A82898">
              <w:rPr>
                <w:rFonts w:asciiTheme="minorHAnsi" w:eastAsiaTheme="minorHAnsi" w:hAnsiTheme="minorHAnsi" w:cs="Tahoma"/>
                <w:color w:val="000000"/>
                <w:sz w:val="20"/>
                <w:szCs w:val="20"/>
                <w:lang w:eastAsia="en-US"/>
              </w:rPr>
              <w:t>. </w:t>
            </w:r>
          </w:p>
          <w:p w14:paraId="2CF7329E" w14:textId="6EB17067" w:rsidR="00A82898" w:rsidRPr="00A82898" w:rsidRDefault="00A82898"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sidRPr="00A82898">
              <w:rPr>
                <w:rFonts w:asciiTheme="minorHAnsi" w:eastAsiaTheme="minorHAnsi" w:hAnsiTheme="minorHAnsi" w:cs="Tahoma"/>
                <w:color w:val="000000"/>
                <w:sz w:val="20"/>
                <w:szCs w:val="20"/>
                <w:lang w:eastAsia="en-US"/>
              </w:rPr>
              <w:t>- Autoevaluación se realiza a partir de la guía proporcionada</w:t>
            </w:r>
            <w:r w:rsidR="00BE6050">
              <w:rPr>
                <w:rFonts w:asciiTheme="minorHAnsi" w:eastAsiaTheme="minorHAnsi" w:hAnsiTheme="minorHAnsi" w:cs="Tahoma"/>
                <w:color w:val="000000"/>
                <w:sz w:val="20"/>
                <w:szCs w:val="20"/>
                <w:lang w:eastAsia="en-US"/>
              </w:rPr>
              <w:t xml:space="preserve"> en el curso</w:t>
            </w:r>
            <w:r w:rsidRPr="00A82898">
              <w:rPr>
                <w:rFonts w:asciiTheme="minorHAnsi" w:eastAsiaTheme="minorHAnsi" w:hAnsiTheme="minorHAnsi" w:cs="Tahoma"/>
                <w:color w:val="000000"/>
                <w:sz w:val="20"/>
                <w:szCs w:val="20"/>
                <w:lang w:eastAsia="en-US"/>
              </w:rPr>
              <w:t xml:space="preserve"> o, si se prefiere elaborada por el estudiante, es de carácter individual, sobre el conjunto de </w:t>
            </w:r>
            <w:r w:rsidR="00BE6050">
              <w:rPr>
                <w:rFonts w:asciiTheme="minorHAnsi" w:eastAsiaTheme="minorHAnsi" w:hAnsiTheme="minorHAnsi" w:cs="Tahoma"/>
                <w:color w:val="000000"/>
                <w:sz w:val="20"/>
                <w:szCs w:val="20"/>
                <w:lang w:eastAsia="en-US"/>
              </w:rPr>
              <w:t>temáticas y ejercicios realizados</w:t>
            </w:r>
            <w:r w:rsidRPr="00A82898">
              <w:rPr>
                <w:rFonts w:asciiTheme="minorHAnsi" w:eastAsiaTheme="minorHAnsi" w:hAnsiTheme="minorHAnsi" w:cs="Tahoma"/>
                <w:color w:val="000000"/>
                <w:sz w:val="20"/>
                <w:szCs w:val="20"/>
                <w:lang w:eastAsia="en-US"/>
              </w:rPr>
              <w:t>, desfases y proyecciones</w:t>
            </w:r>
            <w:r w:rsidR="00BE6050">
              <w:rPr>
                <w:rFonts w:asciiTheme="minorHAnsi" w:eastAsiaTheme="minorHAnsi" w:hAnsiTheme="minorHAnsi" w:cs="Tahoma"/>
                <w:color w:val="000000"/>
                <w:sz w:val="20"/>
                <w:szCs w:val="20"/>
                <w:lang w:eastAsia="en-US"/>
              </w:rPr>
              <w:t>.</w:t>
            </w:r>
            <w:r w:rsidRPr="00A82898">
              <w:rPr>
                <w:rFonts w:asciiTheme="minorHAnsi" w:eastAsiaTheme="minorHAnsi" w:hAnsiTheme="minorHAnsi" w:cs="Tahoma"/>
                <w:color w:val="000000"/>
                <w:sz w:val="20"/>
                <w:szCs w:val="20"/>
                <w:lang w:eastAsia="en-US"/>
              </w:rPr>
              <w:t xml:space="preserve"> </w:t>
            </w:r>
          </w:p>
          <w:p w14:paraId="225D9285" w14:textId="0FD3F218" w:rsidR="00A82898" w:rsidRPr="00A82898" w:rsidRDefault="00A82898" w:rsidP="00A82898">
            <w:pPr>
              <w:pStyle w:val="font8"/>
              <w:tabs>
                <w:tab w:val="left" w:pos="1080"/>
                <w:tab w:val="left" w:pos="3000"/>
              </w:tabs>
              <w:spacing w:before="0" w:beforeAutospacing="0" w:after="0" w:afterAutospacing="0"/>
              <w:textAlignment w:val="baseline"/>
              <w:rPr>
                <w:rFonts w:asciiTheme="minorHAnsi" w:eastAsiaTheme="minorHAnsi" w:hAnsiTheme="minorHAnsi" w:cs="Tahoma"/>
                <w:color w:val="000000"/>
                <w:sz w:val="20"/>
                <w:szCs w:val="20"/>
                <w:lang w:eastAsia="en-US"/>
              </w:rPr>
            </w:pPr>
            <w:r w:rsidRPr="00A82898">
              <w:rPr>
                <w:rFonts w:asciiTheme="minorHAnsi" w:eastAsiaTheme="minorHAnsi" w:hAnsiTheme="minorHAnsi" w:cs="Tahoma"/>
                <w:color w:val="000000"/>
                <w:sz w:val="20"/>
                <w:szCs w:val="20"/>
                <w:lang w:eastAsia="en-US"/>
              </w:rPr>
              <w:t>- Heteroevaluación </w:t>
            </w:r>
            <w:r w:rsidR="00EA01DC">
              <w:rPr>
                <w:rFonts w:asciiTheme="minorHAnsi" w:eastAsiaTheme="minorHAnsi" w:hAnsiTheme="minorHAnsi" w:cs="Tahoma"/>
                <w:color w:val="000000"/>
                <w:sz w:val="20"/>
                <w:szCs w:val="20"/>
                <w:lang w:eastAsia="en-US"/>
              </w:rPr>
              <w:t>llevada a cabo en cada una de las sesiones del espacio académico y es r</w:t>
            </w:r>
            <w:r w:rsidRPr="00A82898">
              <w:rPr>
                <w:rFonts w:asciiTheme="minorHAnsi" w:eastAsiaTheme="minorHAnsi" w:hAnsiTheme="minorHAnsi" w:cs="Tahoma"/>
                <w:color w:val="000000"/>
                <w:sz w:val="20"/>
                <w:szCs w:val="20"/>
                <w:lang w:eastAsia="en-US"/>
              </w:rPr>
              <w:t xml:space="preserve">ealizada </w:t>
            </w:r>
            <w:r w:rsidR="00EA01DC">
              <w:rPr>
                <w:rFonts w:asciiTheme="minorHAnsi" w:eastAsiaTheme="minorHAnsi" w:hAnsiTheme="minorHAnsi" w:cs="Tahoma"/>
                <w:color w:val="000000"/>
                <w:sz w:val="20"/>
                <w:szCs w:val="20"/>
                <w:lang w:eastAsia="en-US"/>
              </w:rPr>
              <w:t xml:space="preserve">interactivamente </w:t>
            </w:r>
            <w:r w:rsidRPr="00A82898">
              <w:rPr>
                <w:rFonts w:asciiTheme="minorHAnsi" w:eastAsiaTheme="minorHAnsi" w:hAnsiTheme="minorHAnsi" w:cs="Tahoma"/>
                <w:color w:val="000000"/>
                <w:sz w:val="20"/>
                <w:szCs w:val="20"/>
                <w:lang w:eastAsia="en-US"/>
              </w:rPr>
              <w:t>por la profesora</w:t>
            </w:r>
            <w:r w:rsidR="00EA01DC">
              <w:rPr>
                <w:rFonts w:asciiTheme="minorHAnsi" w:eastAsiaTheme="minorHAnsi" w:hAnsiTheme="minorHAnsi" w:cs="Tahoma"/>
                <w:color w:val="000000"/>
                <w:sz w:val="20"/>
                <w:szCs w:val="20"/>
                <w:lang w:eastAsia="en-US"/>
              </w:rPr>
              <w:t xml:space="preserve"> con los estudiantes,</w:t>
            </w:r>
            <w:r w:rsidRPr="00A82898">
              <w:rPr>
                <w:rFonts w:asciiTheme="minorHAnsi" w:eastAsiaTheme="minorHAnsi" w:hAnsiTheme="minorHAnsi" w:cs="Tahoma"/>
                <w:color w:val="000000"/>
                <w:sz w:val="20"/>
                <w:szCs w:val="20"/>
                <w:lang w:eastAsia="en-US"/>
              </w:rPr>
              <w:t xml:space="preserve"> sobre la base de los </w:t>
            </w:r>
            <w:r w:rsidR="00BE6050">
              <w:rPr>
                <w:rFonts w:asciiTheme="minorHAnsi" w:eastAsiaTheme="minorHAnsi" w:hAnsiTheme="minorHAnsi" w:cs="Tahoma"/>
                <w:color w:val="000000"/>
                <w:sz w:val="20"/>
                <w:szCs w:val="20"/>
                <w:lang w:eastAsia="en-US"/>
              </w:rPr>
              <w:t>ejercicios</w:t>
            </w:r>
            <w:r w:rsidRPr="00A82898">
              <w:rPr>
                <w:rFonts w:asciiTheme="minorHAnsi" w:eastAsiaTheme="minorHAnsi" w:hAnsiTheme="minorHAnsi" w:cs="Tahoma"/>
                <w:color w:val="000000"/>
                <w:sz w:val="20"/>
                <w:szCs w:val="20"/>
                <w:lang w:eastAsia="en-US"/>
              </w:rPr>
              <w:t>: la</w:t>
            </w:r>
            <w:r w:rsidR="00BE6050">
              <w:rPr>
                <w:rFonts w:asciiTheme="minorHAnsi" w:eastAsiaTheme="minorHAnsi" w:hAnsiTheme="minorHAnsi" w:cs="Tahoma"/>
                <w:color w:val="000000"/>
                <w:sz w:val="20"/>
                <w:szCs w:val="20"/>
                <w:lang w:eastAsia="en-US"/>
              </w:rPr>
              <w:t>s</w:t>
            </w:r>
            <w:r w:rsidRPr="00A82898">
              <w:rPr>
                <w:rFonts w:asciiTheme="minorHAnsi" w:eastAsiaTheme="minorHAnsi" w:hAnsiTheme="minorHAnsi" w:cs="Tahoma"/>
                <w:color w:val="000000"/>
                <w:sz w:val="20"/>
                <w:szCs w:val="20"/>
                <w:lang w:eastAsia="en-US"/>
              </w:rPr>
              <w:t xml:space="preserve"> </w:t>
            </w:r>
            <w:r w:rsidR="00BE6050">
              <w:rPr>
                <w:rFonts w:asciiTheme="minorHAnsi" w:eastAsiaTheme="minorHAnsi" w:hAnsiTheme="minorHAnsi" w:cs="Tahoma"/>
                <w:color w:val="000000"/>
                <w:sz w:val="20"/>
                <w:szCs w:val="20"/>
                <w:lang w:eastAsia="en-US"/>
              </w:rPr>
              <w:t>graficaciones y matematizaciones</w:t>
            </w:r>
            <w:r w:rsidRPr="00A82898">
              <w:rPr>
                <w:rFonts w:asciiTheme="minorHAnsi" w:eastAsiaTheme="minorHAnsi" w:hAnsiTheme="minorHAnsi" w:cs="Tahoma"/>
                <w:color w:val="000000"/>
                <w:sz w:val="20"/>
                <w:szCs w:val="20"/>
                <w:lang w:eastAsia="en-US"/>
              </w:rPr>
              <w:t xml:space="preserve"> de </w:t>
            </w:r>
            <w:r w:rsidR="00BE6050">
              <w:rPr>
                <w:rFonts w:asciiTheme="minorHAnsi" w:eastAsiaTheme="minorHAnsi" w:hAnsiTheme="minorHAnsi" w:cs="Tahoma"/>
                <w:color w:val="000000"/>
                <w:sz w:val="20"/>
                <w:szCs w:val="20"/>
                <w:lang w:eastAsia="en-US"/>
              </w:rPr>
              <w:t>ejercicios</w:t>
            </w:r>
            <w:r w:rsidRPr="00A82898">
              <w:rPr>
                <w:rFonts w:asciiTheme="minorHAnsi" w:eastAsiaTheme="minorHAnsi" w:hAnsiTheme="minorHAnsi" w:cs="Tahoma"/>
                <w:color w:val="000000"/>
                <w:sz w:val="20"/>
                <w:szCs w:val="20"/>
                <w:lang w:eastAsia="en-US"/>
              </w:rPr>
              <w:t xml:space="preserve"> investigativ</w:t>
            </w:r>
            <w:r w:rsidR="00BE6050">
              <w:rPr>
                <w:rFonts w:asciiTheme="minorHAnsi" w:eastAsiaTheme="minorHAnsi" w:hAnsiTheme="minorHAnsi" w:cs="Tahoma"/>
                <w:color w:val="000000"/>
                <w:sz w:val="20"/>
                <w:szCs w:val="20"/>
                <w:lang w:eastAsia="en-US"/>
              </w:rPr>
              <w:t>os</w:t>
            </w:r>
            <w:r w:rsidRPr="00A82898">
              <w:rPr>
                <w:rFonts w:asciiTheme="minorHAnsi" w:eastAsiaTheme="minorHAnsi" w:hAnsiTheme="minorHAnsi" w:cs="Tahoma"/>
                <w:color w:val="000000"/>
                <w:sz w:val="20"/>
                <w:szCs w:val="20"/>
                <w:lang w:eastAsia="en-US"/>
              </w:rPr>
              <w:t xml:space="preserve"> y/o; </w:t>
            </w:r>
            <w:r w:rsidR="00BE6050">
              <w:rPr>
                <w:rFonts w:asciiTheme="minorHAnsi" w:eastAsiaTheme="minorHAnsi" w:hAnsiTheme="minorHAnsi" w:cs="Tahoma"/>
                <w:color w:val="000000"/>
                <w:sz w:val="20"/>
                <w:szCs w:val="20"/>
                <w:lang w:eastAsia="en-US"/>
              </w:rPr>
              <w:t xml:space="preserve">los </w:t>
            </w:r>
            <w:proofErr w:type="spellStart"/>
            <w:r w:rsidR="00BE6050">
              <w:rPr>
                <w:rFonts w:asciiTheme="minorHAnsi" w:eastAsiaTheme="minorHAnsi" w:hAnsiTheme="minorHAnsi" w:cs="Tahoma"/>
                <w:color w:val="000000"/>
                <w:sz w:val="20"/>
                <w:szCs w:val="20"/>
                <w:lang w:eastAsia="en-US"/>
              </w:rPr>
              <w:t>micro</w:t>
            </w:r>
            <w:r w:rsidRPr="00A82898">
              <w:rPr>
                <w:rFonts w:asciiTheme="minorHAnsi" w:eastAsiaTheme="minorHAnsi" w:hAnsiTheme="minorHAnsi" w:cs="Tahoma"/>
                <w:color w:val="000000"/>
                <w:sz w:val="20"/>
                <w:szCs w:val="20"/>
                <w:lang w:eastAsia="en-US"/>
              </w:rPr>
              <w:t>proyecto</w:t>
            </w:r>
            <w:r w:rsidR="00BE6050">
              <w:rPr>
                <w:rFonts w:asciiTheme="minorHAnsi" w:eastAsiaTheme="minorHAnsi" w:hAnsiTheme="minorHAnsi" w:cs="Tahoma"/>
                <w:color w:val="000000"/>
                <w:sz w:val="20"/>
                <w:szCs w:val="20"/>
                <w:lang w:eastAsia="en-US"/>
              </w:rPr>
              <w:t>s</w:t>
            </w:r>
            <w:proofErr w:type="spellEnd"/>
            <w:r w:rsidRPr="00A82898">
              <w:rPr>
                <w:rFonts w:asciiTheme="minorHAnsi" w:eastAsiaTheme="minorHAnsi" w:hAnsiTheme="minorHAnsi" w:cs="Tahoma"/>
                <w:color w:val="000000"/>
                <w:sz w:val="20"/>
                <w:szCs w:val="20"/>
                <w:lang w:eastAsia="en-US"/>
              </w:rPr>
              <w:t xml:space="preserve"> de investigación</w:t>
            </w:r>
            <w:r w:rsidR="00BE6050">
              <w:rPr>
                <w:rFonts w:asciiTheme="minorHAnsi" w:eastAsiaTheme="minorHAnsi" w:hAnsiTheme="minorHAnsi" w:cs="Tahoma"/>
                <w:color w:val="000000"/>
                <w:sz w:val="20"/>
                <w:szCs w:val="20"/>
                <w:lang w:eastAsia="en-US"/>
              </w:rPr>
              <w:t xml:space="preserve"> escritos</w:t>
            </w:r>
            <w:r w:rsidRPr="00A82898">
              <w:rPr>
                <w:rFonts w:asciiTheme="minorHAnsi" w:eastAsiaTheme="minorHAnsi" w:hAnsiTheme="minorHAnsi" w:cs="Tahoma"/>
                <w:color w:val="000000"/>
                <w:sz w:val="20"/>
                <w:szCs w:val="20"/>
                <w:lang w:eastAsia="en-US"/>
              </w:rPr>
              <w:t>, que contenga</w:t>
            </w:r>
            <w:r w:rsidR="00BE6050">
              <w:rPr>
                <w:rFonts w:asciiTheme="minorHAnsi" w:eastAsiaTheme="minorHAnsi" w:hAnsiTheme="minorHAnsi" w:cs="Tahoma"/>
                <w:color w:val="000000"/>
                <w:sz w:val="20"/>
                <w:szCs w:val="20"/>
                <w:lang w:eastAsia="en-US"/>
              </w:rPr>
              <w:t>n</w:t>
            </w:r>
            <w:r w:rsidRPr="00A82898">
              <w:rPr>
                <w:rFonts w:asciiTheme="minorHAnsi" w:eastAsiaTheme="minorHAnsi" w:hAnsiTheme="minorHAnsi" w:cs="Tahoma"/>
                <w:color w:val="000000"/>
                <w:sz w:val="20"/>
                <w:szCs w:val="20"/>
                <w:lang w:eastAsia="en-US"/>
              </w:rPr>
              <w:t xml:space="preserve"> los diversos momentos recomendados, según el enfoque elegido. Dichos momentos investigativos corresponden a las temáticas abordadas en el </w:t>
            </w:r>
            <w:r w:rsidR="00BE6050">
              <w:rPr>
                <w:rFonts w:asciiTheme="minorHAnsi" w:eastAsiaTheme="minorHAnsi" w:hAnsiTheme="minorHAnsi" w:cs="Tahoma"/>
                <w:color w:val="000000"/>
                <w:sz w:val="20"/>
                <w:szCs w:val="20"/>
                <w:lang w:eastAsia="en-US"/>
              </w:rPr>
              <w:t>espacio académico</w:t>
            </w:r>
            <w:r w:rsidRPr="00A82898">
              <w:rPr>
                <w:rFonts w:asciiTheme="minorHAnsi" w:eastAsiaTheme="minorHAnsi" w:hAnsiTheme="minorHAnsi" w:cs="Tahoma"/>
                <w:color w:val="000000"/>
                <w:sz w:val="20"/>
                <w:szCs w:val="20"/>
                <w:lang w:eastAsia="en-US"/>
              </w:rPr>
              <w:t xml:space="preserve">, pero si se prefiere desarrollar con otra orientación, también es posible. Deben estar </w:t>
            </w:r>
            <w:r w:rsidR="00BE6050">
              <w:rPr>
                <w:rFonts w:asciiTheme="minorHAnsi" w:eastAsiaTheme="minorHAnsi" w:hAnsiTheme="minorHAnsi" w:cs="Tahoma"/>
                <w:color w:val="000000"/>
                <w:sz w:val="20"/>
                <w:szCs w:val="20"/>
                <w:lang w:eastAsia="en-US"/>
              </w:rPr>
              <w:t>definidas</w:t>
            </w:r>
            <w:r w:rsidRPr="00A82898">
              <w:rPr>
                <w:rFonts w:asciiTheme="minorHAnsi" w:eastAsiaTheme="minorHAnsi" w:hAnsiTheme="minorHAnsi" w:cs="Tahoma"/>
                <w:color w:val="000000"/>
                <w:sz w:val="20"/>
                <w:szCs w:val="20"/>
                <w:lang w:eastAsia="en-US"/>
              </w:rPr>
              <w:t xml:space="preserve"> la fundamentación y los instrumentos empleados en </w:t>
            </w:r>
            <w:r w:rsidR="00BE6050">
              <w:rPr>
                <w:rFonts w:asciiTheme="minorHAnsi" w:eastAsiaTheme="minorHAnsi" w:hAnsiTheme="minorHAnsi" w:cs="Tahoma"/>
                <w:color w:val="000000"/>
                <w:sz w:val="20"/>
                <w:szCs w:val="20"/>
                <w:lang w:eastAsia="en-US"/>
              </w:rPr>
              <w:t>los ejercicios</w:t>
            </w:r>
            <w:r w:rsidRPr="00A82898">
              <w:rPr>
                <w:rFonts w:asciiTheme="minorHAnsi" w:eastAsiaTheme="minorHAnsi" w:hAnsiTheme="minorHAnsi" w:cs="Tahoma"/>
                <w:color w:val="000000"/>
                <w:sz w:val="20"/>
                <w:szCs w:val="20"/>
                <w:lang w:eastAsia="en-US"/>
              </w:rPr>
              <w:t xml:space="preserve">. El trabajo se debe ir desarrollando durante la ejecución del programa, e ir presentando avances para obtener retroalimentación sobre la marcha, su límite de entrega es </w:t>
            </w:r>
            <w:r w:rsidR="00BE6050">
              <w:rPr>
                <w:rFonts w:asciiTheme="minorHAnsi" w:eastAsiaTheme="minorHAnsi" w:hAnsiTheme="minorHAnsi" w:cs="Tahoma"/>
                <w:color w:val="000000"/>
                <w:sz w:val="20"/>
                <w:szCs w:val="20"/>
                <w:lang w:eastAsia="en-US"/>
              </w:rPr>
              <w:t>la finalización de cada perspectiva</w:t>
            </w:r>
            <w:r w:rsidRPr="00A82898">
              <w:rPr>
                <w:rFonts w:asciiTheme="minorHAnsi" w:eastAsiaTheme="minorHAnsi" w:hAnsiTheme="minorHAnsi" w:cs="Tahoma"/>
                <w:color w:val="000000"/>
                <w:sz w:val="20"/>
                <w:szCs w:val="20"/>
                <w:lang w:eastAsia="en-US"/>
              </w:rPr>
              <w:t>. </w:t>
            </w:r>
          </w:p>
          <w:p w14:paraId="7F6C3400" w14:textId="7ACAB7DA" w:rsidR="00486759" w:rsidRPr="00A82898" w:rsidRDefault="00486759" w:rsidP="00A82898">
            <w:pPr>
              <w:tabs>
                <w:tab w:val="left" w:pos="1080"/>
                <w:tab w:val="left" w:pos="3000"/>
              </w:tabs>
              <w:jc w:val="both"/>
              <w:rPr>
                <w:rFonts w:cs="Tahoma"/>
                <w:color w:val="000000"/>
                <w:sz w:val="20"/>
                <w:szCs w:val="20"/>
              </w:rPr>
            </w:pPr>
          </w:p>
        </w:tc>
      </w:tr>
      <w:tr w:rsidR="00486759" w:rsidRPr="00486759" w14:paraId="0B8822E6" w14:textId="77777777" w:rsidTr="00180AB7">
        <w:trPr>
          <w:trHeight w:val="257"/>
        </w:trPr>
        <w:tc>
          <w:tcPr>
            <w:tcW w:w="10803" w:type="dxa"/>
            <w:gridSpan w:val="7"/>
            <w:shd w:val="clear" w:color="auto" w:fill="DDD9C3" w:themeFill="background2" w:themeFillShade="E6"/>
            <w:noWrap/>
            <w:hideMark/>
          </w:tcPr>
          <w:p w14:paraId="169C76D9" w14:textId="1D670862" w:rsidR="00486759" w:rsidRPr="00486759" w:rsidRDefault="00486759">
            <w:pPr>
              <w:rPr>
                <w:i/>
                <w:iCs/>
              </w:rPr>
            </w:pPr>
            <w:r w:rsidRPr="00486759">
              <w:rPr>
                <w:b/>
                <w:bCs/>
                <w:i/>
                <w:iCs/>
              </w:rPr>
              <w:t xml:space="preserve">Recursos de </w:t>
            </w:r>
            <w:r w:rsidR="0086133B" w:rsidRPr="00486759">
              <w:rPr>
                <w:b/>
                <w:bCs/>
                <w:i/>
                <w:iCs/>
              </w:rPr>
              <w:t>apoyo</w:t>
            </w:r>
            <w:r w:rsidR="0086133B" w:rsidRPr="00E37161">
              <w:rPr>
                <w:i/>
                <w:iCs/>
              </w:rPr>
              <w:t xml:space="preserve"> (</w:t>
            </w:r>
            <w:r w:rsidRPr="00486759">
              <w:rPr>
                <w:i/>
                <w:iCs/>
              </w:rPr>
              <w:t>didácticos, infraestructura, tecnológicos)</w:t>
            </w:r>
          </w:p>
        </w:tc>
      </w:tr>
      <w:tr w:rsidR="00486759" w:rsidRPr="00486759" w14:paraId="384054A3" w14:textId="77777777" w:rsidTr="00180AB7">
        <w:trPr>
          <w:trHeight w:val="841"/>
        </w:trPr>
        <w:tc>
          <w:tcPr>
            <w:tcW w:w="10803" w:type="dxa"/>
            <w:gridSpan w:val="7"/>
            <w:noWrap/>
            <w:hideMark/>
          </w:tcPr>
          <w:p w14:paraId="7E55AFA5" w14:textId="33C7F66E" w:rsidR="00486759" w:rsidRPr="00486759" w:rsidRDefault="00A63936" w:rsidP="00D4148A">
            <w:pPr>
              <w:tabs>
                <w:tab w:val="left" w:pos="3000"/>
              </w:tabs>
              <w:jc w:val="both"/>
            </w:pPr>
            <w:r>
              <w:t>Computadores</w:t>
            </w:r>
          </w:p>
        </w:tc>
      </w:tr>
      <w:tr w:rsidR="00486759" w:rsidRPr="00486759" w14:paraId="5464ACDC" w14:textId="77777777" w:rsidTr="00180AB7">
        <w:trPr>
          <w:trHeight w:val="257"/>
        </w:trPr>
        <w:tc>
          <w:tcPr>
            <w:tcW w:w="10803" w:type="dxa"/>
            <w:gridSpan w:val="7"/>
            <w:shd w:val="clear" w:color="auto" w:fill="DDD9C3" w:themeFill="background2" w:themeFillShade="E6"/>
            <w:noWrap/>
            <w:hideMark/>
          </w:tcPr>
          <w:p w14:paraId="16FBC942" w14:textId="029BDB61" w:rsidR="00486759" w:rsidRPr="00B42C92" w:rsidRDefault="00B42C92" w:rsidP="00B42C92">
            <w:pPr>
              <w:rPr>
                <w:b/>
                <w:bCs/>
                <w:i/>
                <w:iCs/>
              </w:rPr>
            </w:pPr>
            <w:r w:rsidRPr="00B42C92">
              <w:rPr>
                <w:b/>
                <w:bCs/>
                <w:i/>
                <w:iCs/>
              </w:rPr>
              <w:t>Bibliografía</w:t>
            </w:r>
          </w:p>
        </w:tc>
      </w:tr>
      <w:tr w:rsidR="00486759" w:rsidRPr="00486759" w14:paraId="2D55FAD7" w14:textId="77777777" w:rsidTr="00180AB7">
        <w:trPr>
          <w:trHeight w:val="1030"/>
        </w:trPr>
        <w:tc>
          <w:tcPr>
            <w:tcW w:w="10803" w:type="dxa"/>
            <w:gridSpan w:val="7"/>
            <w:noWrap/>
            <w:hideMark/>
          </w:tcPr>
          <w:p w14:paraId="1FA58CF4" w14:textId="77777777" w:rsidR="00A63936" w:rsidRDefault="00D83D2F">
            <w:pPr>
              <w:rPr>
                <w:i/>
                <w:sz w:val="20"/>
                <w:szCs w:val="20"/>
              </w:rPr>
            </w:pPr>
            <w:r w:rsidRPr="009A59BF">
              <w:rPr>
                <w:i/>
                <w:sz w:val="20"/>
                <w:szCs w:val="20"/>
              </w:rPr>
              <w:t>Bibliografía Básica:</w:t>
            </w:r>
            <w:r w:rsidR="006C2C14">
              <w:rPr>
                <w:i/>
                <w:sz w:val="20"/>
                <w:szCs w:val="20"/>
              </w:rPr>
              <w:t xml:space="preserve"> </w:t>
            </w:r>
          </w:p>
          <w:p w14:paraId="3548637E" w14:textId="52CC21B5" w:rsidR="00486759" w:rsidRPr="00A63936" w:rsidRDefault="00A63936" w:rsidP="00A63936">
            <w:pPr>
              <w:pStyle w:val="Prrafodelista"/>
              <w:numPr>
                <w:ilvl w:val="0"/>
                <w:numId w:val="11"/>
              </w:numPr>
              <w:rPr>
                <w:i/>
                <w:sz w:val="20"/>
                <w:szCs w:val="20"/>
              </w:rPr>
            </w:pPr>
            <w:r>
              <w:t>Plaza, J y Campuzano C (202</w:t>
            </w:r>
            <w:r w:rsidR="00EA01DC">
              <w:t>4</w:t>
            </w:r>
            <w:r>
              <w:t xml:space="preserve">). Curso de investigación. </w:t>
            </w:r>
            <w:hyperlink r:id="rId8" w:history="1">
              <w:r w:rsidRPr="00A7616D">
                <w:rPr>
                  <w:rStyle w:val="Hipervnculo"/>
                  <w:i/>
                  <w:sz w:val="20"/>
                  <w:szCs w:val="20"/>
                </w:rPr>
                <w:t>www.cursodiogenes.com</w:t>
              </w:r>
            </w:hyperlink>
          </w:p>
          <w:p w14:paraId="5B6637B4" w14:textId="55DED379" w:rsidR="009B5838" w:rsidRPr="009B5838" w:rsidRDefault="009B5838" w:rsidP="009B5838">
            <w:pPr>
              <w:pStyle w:val="Prrafodelista"/>
              <w:numPr>
                <w:ilvl w:val="0"/>
                <w:numId w:val="10"/>
              </w:numPr>
              <w:rPr>
                <w:i/>
                <w:sz w:val="20"/>
                <w:szCs w:val="20"/>
              </w:rPr>
            </w:pPr>
            <w:r w:rsidRPr="009B5838">
              <w:rPr>
                <w:i/>
                <w:sz w:val="20"/>
                <w:szCs w:val="20"/>
              </w:rPr>
              <w:t xml:space="preserve">Delgado, Juan Manuel y Gutiérrez Juan (1995) Métodos y técnicas cualitativas de investigación en ciencias sociales. </w:t>
            </w:r>
            <w:r>
              <w:rPr>
                <w:i/>
                <w:sz w:val="20"/>
                <w:szCs w:val="20"/>
              </w:rPr>
              <w:t>Madrid: Ed. Síntesis</w:t>
            </w:r>
          </w:p>
          <w:p w14:paraId="565ED09A" w14:textId="30D46770" w:rsidR="006C2C14" w:rsidRPr="009A59BF" w:rsidRDefault="009B5838" w:rsidP="009B5838">
            <w:pPr>
              <w:rPr>
                <w:i/>
                <w:sz w:val="20"/>
                <w:szCs w:val="20"/>
              </w:rPr>
            </w:pPr>
            <w:r w:rsidRPr="009B5838">
              <w:rPr>
                <w:i/>
                <w:sz w:val="20"/>
                <w:szCs w:val="20"/>
              </w:rPr>
              <w:t>•</w:t>
            </w:r>
            <w:r w:rsidR="00EA01DC">
              <w:rPr>
                <w:i/>
                <w:sz w:val="20"/>
                <w:szCs w:val="20"/>
              </w:rPr>
              <w:t xml:space="preserve">     </w:t>
            </w:r>
            <w:r w:rsidRPr="009B5838">
              <w:rPr>
                <w:i/>
                <w:sz w:val="20"/>
                <w:szCs w:val="20"/>
              </w:rPr>
              <w:t xml:space="preserve">Valles, Miguel (2009). Métodos y técnicas cualitativas de investigación social, Reflexión metodológica y práctica profesional. Madrid: editorial Síntesis. </w:t>
            </w:r>
            <w:proofErr w:type="spellStart"/>
            <w:r w:rsidRPr="009B5838">
              <w:rPr>
                <w:i/>
                <w:sz w:val="20"/>
                <w:szCs w:val="20"/>
              </w:rPr>
              <w:t>Pags</w:t>
            </w:r>
            <w:proofErr w:type="spellEnd"/>
            <w:r w:rsidRPr="009B5838">
              <w:rPr>
                <w:i/>
                <w:sz w:val="20"/>
                <w:szCs w:val="20"/>
              </w:rPr>
              <w:t>. 75-82 y 82-88</w:t>
            </w:r>
          </w:p>
          <w:p w14:paraId="026BF78C" w14:textId="0D8D575F" w:rsidR="00D83D2F" w:rsidRPr="009A59BF" w:rsidRDefault="00D83D2F" w:rsidP="00D4148A">
            <w:pPr>
              <w:tabs>
                <w:tab w:val="left" w:pos="3000"/>
              </w:tabs>
              <w:rPr>
                <w:rFonts w:cs="Tahoma"/>
                <w:sz w:val="18"/>
                <w:szCs w:val="18"/>
              </w:rPr>
            </w:pPr>
          </w:p>
          <w:p w14:paraId="30D7356C" w14:textId="36D14385" w:rsidR="000229AF" w:rsidRPr="009A59BF" w:rsidRDefault="00D83D2F" w:rsidP="00D4148A">
            <w:pPr>
              <w:rPr>
                <w:i/>
                <w:sz w:val="20"/>
                <w:szCs w:val="20"/>
              </w:rPr>
            </w:pPr>
            <w:r w:rsidRPr="009A59BF">
              <w:rPr>
                <w:i/>
                <w:sz w:val="20"/>
                <w:szCs w:val="20"/>
              </w:rPr>
              <w:t>Bibliografía de referencia:</w:t>
            </w:r>
          </w:p>
          <w:p w14:paraId="3B6765A4" w14:textId="33647A41" w:rsidR="00022F11" w:rsidRDefault="00022F11" w:rsidP="00D4148A">
            <w:pPr>
              <w:rPr>
                <w:i/>
                <w:sz w:val="20"/>
                <w:szCs w:val="20"/>
              </w:rPr>
            </w:pPr>
            <w:r>
              <w:rPr>
                <w:i/>
                <w:sz w:val="20"/>
                <w:szCs w:val="20"/>
              </w:rPr>
              <w:t>Bachelard, G. (</w:t>
            </w:r>
            <w:r w:rsidR="00E62A6B">
              <w:rPr>
                <w:i/>
                <w:sz w:val="20"/>
                <w:szCs w:val="20"/>
              </w:rPr>
              <w:t>1970-2017</w:t>
            </w:r>
            <w:r>
              <w:rPr>
                <w:i/>
                <w:sz w:val="20"/>
                <w:szCs w:val="20"/>
              </w:rPr>
              <w:t>)</w:t>
            </w:r>
            <w:r w:rsidR="00E62A6B">
              <w:rPr>
                <w:i/>
                <w:sz w:val="20"/>
                <w:szCs w:val="20"/>
              </w:rPr>
              <w:t>. El derecho de soñar. Ciudad de México: Fondo de Cultura Económica.</w:t>
            </w:r>
          </w:p>
          <w:p w14:paraId="30CA9C09" w14:textId="66B4A694" w:rsidR="00234402" w:rsidRDefault="00234402" w:rsidP="00D4148A">
            <w:pPr>
              <w:rPr>
                <w:i/>
                <w:sz w:val="20"/>
                <w:szCs w:val="20"/>
              </w:rPr>
            </w:pPr>
            <w:r>
              <w:rPr>
                <w:i/>
                <w:sz w:val="20"/>
                <w:szCs w:val="20"/>
              </w:rPr>
              <w:t>Didi</w:t>
            </w:r>
            <w:r w:rsidR="0093181E">
              <w:rPr>
                <w:i/>
                <w:sz w:val="20"/>
                <w:szCs w:val="20"/>
              </w:rPr>
              <w:t>-</w:t>
            </w:r>
            <w:proofErr w:type="spellStart"/>
            <w:r w:rsidR="0093181E">
              <w:rPr>
                <w:i/>
                <w:sz w:val="20"/>
                <w:szCs w:val="20"/>
              </w:rPr>
              <w:t>Huberman</w:t>
            </w:r>
            <w:proofErr w:type="spellEnd"/>
            <w:r w:rsidR="0093181E">
              <w:rPr>
                <w:i/>
                <w:sz w:val="20"/>
                <w:szCs w:val="20"/>
              </w:rPr>
              <w:t xml:space="preserve">, G. (2008) El bailador de soledades. Valencia: </w:t>
            </w:r>
            <w:proofErr w:type="spellStart"/>
            <w:r w:rsidR="0093181E">
              <w:rPr>
                <w:i/>
                <w:sz w:val="20"/>
                <w:szCs w:val="20"/>
              </w:rPr>
              <w:t>Pre-textos</w:t>
            </w:r>
            <w:proofErr w:type="spellEnd"/>
          </w:p>
          <w:p w14:paraId="151823F4" w14:textId="31D76F03" w:rsidR="00D4148A" w:rsidRPr="009A59BF" w:rsidRDefault="00234402" w:rsidP="00D4148A">
            <w:pPr>
              <w:rPr>
                <w:i/>
                <w:sz w:val="20"/>
                <w:szCs w:val="20"/>
              </w:rPr>
            </w:pPr>
            <w:r>
              <w:rPr>
                <w:i/>
                <w:sz w:val="20"/>
                <w:szCs w:val="20"/>
              </w:rPr>
              <w:t>Gerber, V. (2022). Conjunto Vacío. Bogotá: Laguna Libros.</w:t>
            </w:r>
            <w:r w:rsidR="006C2C14">
              <w:rPr>
                <w:i/>
                <w:sz w:val="20"/>
                <w:szCs w:val="20"/>
              </w:rPr>
              <w:t xml:space="preserve"> </w:t>
            </w:r>
          </w:p>
          <w:p w14:paraId="1B527A4D" w14:textId="3F0566D4" w:rsidR="00F92EBE" w:rsidRDefault="00FE4140">
            <w:pPr>
              <w:rPr>
                <w:i/>
                <w:sz w:val="20"/>
                <w:szCs w:val="20"/>
              </w:rPr>
            </w:pPr>
            <w:r w:rsidRPr="009A59BF">
              <w:rPr>
                <w:i/>
                <w:sz w:val="20"/>
                <w:szCs w:val="20"/>
              </w:rPr>
              <w:lastRenderedPageBreak/>
              <w:t xml:space="preserve">Bibliografía en </w:t>
            </w:r>
            <w:r w:rsidR="00C93A95" w:rsidRPr="009A59BF">
              <w:rPr>
                <w:i/>
                <w:sz w:val="20"/>
                <w:szCs w:val="20"/>
              </w:rPr>
              <w:t xml:space="preserve">idioma </w:t>
            </w:r>
            <w:r w:rsidR="0086133B" w:rsidRPr="009A59BF">
              <w:rPr>
                <w:i/>
                <w:sz w:val="20"/>
                <w:szCs w:val="20"/>
              </w:rPr>
              <w:t>inglés</w:t>
            </w:r>
            <w:r w:rsidRPr="009A59BF">
              <w:rPr>
                <w:i/>
                <w:sz w:val="20"/>
                <w:szCs w:val="20"/>
              </w:rPr>
              <w:t>:</w:t>
            </w:r>
          </w:p>
          <w:p w14:paraId="4D46A789" w14:textId="25F8EC0E" w:rsidR="004B282B" w:rsidRDefault="00E62A6B">
            <w:pPr>
              <w:rPr>
                <w:i/>
                <w:sz w:val="20"/>
                <w:szCs w:val="20"/>
              </w:rPr>
            </w:pPr>
            <w:r>
              <w:rPr>
                <w:i/>
                <w:sz w:val="20"/>
                <w:szCs w:val="20"/>
              </w:rPr>
              <w:t>Campuzano C. y Plaza, J. (2022)</w:t>
            </w:r>
            <w:r w:rsidR="00406B9B">
              <w:rPr>
                <w:i/>
                <w:sz w:val="20"/>
                <w:szCs w:val="20"/>
              </w:rPr>
              <w:t xml:space="preserve"> </w:t>
            </w:r>
            <w:proofErr w:type="spellStart"/>
            <w:r w:rsidR="00234402" w:rsidRPr="00234402">
              <w:rPr>
                <w:i/>
                <w:sz w:val="20"/>
                <w:szCs w:val="20"/>
              </w:rPr>
              <w:t>Photography</w:t>
            </w:r>
            <w:proofErr w:type="spellEnd"/>
            <w:r w:rsidR="00234402" w:rsidRPr="00234402">
              <w:rPr>
                <w:i/>
                <w:sz w:val="20"/>
                <w:szCs w:val="20"/>
              </w:rPr>
              <w:t xml:space="preserve"> </w:t>
            </w:r>
            <w:proofErr w:type="spellStart"/>
            <w:r w:rsidR="00234402" w:rsidRPr="00234402">
              <w:rPr>
                <w:i/>
                <w:sz w:val="20"/>
                <w:szCs w:val="20"/>
              </w:rPr>
              <w:t>of</w:t>
            </w:r>
            <w:proofErr w:type="spellEnd"/>
            <w:r w:rsidR="00234402" w:rsidRPr="00234402">
              <w:rPr>
                <w:i/>
                <w:sz w:val="20"/>
                <w:szCs w:val="20"/>
              </w:rPr>
              <w:t xml:space="preserve"> </w:t>
            </w:r>
            <w:proofErr w:type="spellStart"/>
            <w:r w:rsidR="00234402" w:rsidRPr="00234402">
              <w:rPr>
                <w:i/>
                <w:sz w:val="20"/>
                <w:szCs w:val="20"/>
              </w:rPr>
              <w:t>the</w:t>
            </w:r>
            <w:proofErr w:type="spellEnd"/>
            <w:r w:rsidR="00234402" w:rsidRPr="00234402">
              <w:rPr>
                <w:i/>
                <w:sz w:val="20"/>
                <w:szCs w:val="20"/>
              </w:rPr>
              <w:t xml:space="preserve"> ancestral: Visual </w:t>
            </w:r>
            <w:proofErr w:type="spellStart"/>
            <w:r w:rsidR="00234402" w:rsidRPr="00234402">
              <w:rPr>
                <w:i/>
                <w:sz w:val="20"/>
                <w:szCs w:val="20"/>
              </w:rPr>
              <w:t>narratives</w:t>
            </w:r>
            <w:proofErr w:type="spellEnd"/>
            <w:r w:rsidR="00234402" w:rsidRPr="00234402">
              <w:rPr>
                <w:i/>
                <w:sz w:val="20"/>
                <w:szCs w:val="20"/>
              </w:rPr>
              <w:t xml:space="preserve"> </w:t>
            </w:r>
            <w:proofErr w:type="spellStart"/>
            <w:r w:rsidR="00234402" w:rsidRPr="00234402">
              <w:rPr>
                <w:i/>
                <w:sz w:val="20"/>
                <w:szCs w:val="20"/>
              </w:rPr>
              <w:t>about</w:t>
            </w:r>
            <w:proofErr w:type="spellEnd"/>
            <w:r w:rsidR="00234402" w:rsidRPr="00234402">
              <w:rPr>
                <w:i/>
                <w:sz w:val="20"/>
                <w:szCs w:val="20"/>
              </w:rPr>
              <w:t xml:space="preserve"> Kankuamo People in Colombia. Revista </w:t>
            </w:r>
            <w:proofErr w:type="spellStart"/>
            <w:r w:rsidR="00234402" w:rsidRPr="00234402">
              <w:rPr>
                <w:i/>
                <w:sz w:val="20"/>
                <w:szCs w:val="20"/>
              </w:rPr>
              <w:t>AlterNative</w:t>
            </w:r>
            <w:proofErr w:type="spellEnd"/>
            <w:r w:rsidR="00234402" w:rsidRPr="00234402">
              <w:rPr>
                <w:i/>
                <w:sz w:val="20"/>
                <w:szCs w:val="20"/>
              </w:rPr>
              <w:t>.</w:t>
            </w:r>
          </w:p>
          <w:p w14:paraId="2B535FA6" w14:textId="6D222E06" w:rsidR="00FE4140" w:rsidRDefault="00F92EBE">
            <w:pPr>
              <w:rPr>
                <w:i/>
                <w:sz w:val="20"/>
                <w:szCs w:val="20"/>
              </w:rPr>
            </w:pPr>
            <w:proofErr w:type="spellStart"/>
            <w:r w:rsidRPr="00F92EBE">
              <w:rPr>
                <w:i/>
                <w:sz w:val="20"/>
                <w:szCs w:val="20"/>
              </w:rPr>
              <w:t>Mesly</w:t>
            </w:r>
            <w:proofErr w:type="spellEnd"/>
            <w:r w:rsidRPr="00F92EBE">
              <w:rPr>
                <w:i/>
                <w:sz w:val="20"/>
                <w:szCs w:val="20"/>
              </w:rPr>
              <w:t>, Olivier (2015). </w:t>
            </w:r>
            <w:proofErr w:type="spellStart"/>
            <w:r w:rsidRPr="00F92EBE">
              <w:rPr>
                <w:i/>
                <w:sz w:val="20"/>
                <w:szCs w:val="20"/>
              </w:rPr>
              <w:t>Creating</w:t>
            </w:r>
            <w:proofErr w:type="spellEnd"/>
            <w:r w:rsidRPr="00F92EBE">
              <w:rPr>
                <w:i/>
                <w:sz w:val="20"/>
                <w:szCs w:val="20"/>
              </w:rPr>
              <w:t xml:space="preserve"> </w:t>
            </w:r>
            <w:proofErr w:type="spellStart"/>
            <w:r w:rsidRPr="00F92EBE">
              <w:rPr>
                <w:i/>
                <w:sz w:val="20"/>
                <w:szCs w:val="20"/>
              </w:rPr>
              <w:t>Models</w:t>
            </w:r>
            <w:proofErr w:type="spellEnd"/>
            <w:r w:rsidRPr="00F92EBE">
              <w:rPr>
                <w:i/>
                <w:sz w:val="20"/>
                <w:szCs w:val="20"/>
              </w:rPr>
              <w:t xml:space="preserve"> in </w:t>
            </w:r>
            <w:proofErr w:type="spellStart"/>
            <w:r w:rsidRPr="00F92EBE">
              <w:rPr>
                <w:i/>
                <w:sz w:val="20"/>
                <w:szCs w:val="20"/>
              </w:rPr>
              <w:t>Psychological</w:t>
            </w:r>
            <w:proofErr w:type="spellEnd"/>
            <w:r w:rsidRPr="00F92EBE">
              <w:rPr>
                <w:i/>
                <w:sz w:val="20"/>
                <w:szCs w:val="20"/>
              </w:rPr>
              <w:t xml:space="preserve"> </w:t>
            </w:r>
            <w:proofErr w:type="spellStart"/>
            <w:r w:rsidRPr="00F92EBE">
              <w:rPr>
                <w:i/>
                <w:sz w:val="20"/>
                <w:szCs w:val="20"/>
              </w:rPr>
              <w:t>Research</w:t>
            </w:r>
            <w:proofErr w:type="spellEnd"/>
            <w:r w:rsidRPr="00F92EBE">
              <w:rPr>
                <w:i/>
                <w:sz w:val="20"/>
                <w:szCs w:val="20"/>
              </w:rPr>
              <w:t>. </w:t>
            </w:r>
            <w:proofErr w:type="spellStart"/>
            <w:r w:rsidRPr="00F92EBE">
              <w:rPr>
                <w:i/>
                <w:sz w:val="20"/>
                <w:szCs w:val="20"/>
              </w:rPr>
              <w:t>United</w:t>
            </w:r>
            <w:proofErr w:type="spellEnd"/>
            <w:r w:rsidRPr="00F92EBE">
              <w:rPr>
                <w:i/>
                <w:sz w:val="20"/>
                <w:szCs w:val="20"/>
              </w:rPr>
              <w:t xml:space="preserve"> </w:t>
            </w:r>
            <w:proofErr w:type="spellStart"/>
            <w:r w:rsidRPr="00F92EBE">
              <w:rPr>
                <w:i/>
                <w:sz w:val="20"/>
                <w:szCs w:val="20"/>
              </w:rPr>
              <w:t>States</w:t>
            </w:r>
            <w:proofErr w:type="spellEnd"/>
            <w:r w:rsidRPr="00F92EBE">
              <w:rPr>
                <w:i/>
                <w:sz w:val="20"/>
                <w:szCs w:val="20"/>
              </w:rPr>
              <w:t xml:space="preserve">: Springer </w:t>
            </w:r>
            <w:proofErr w:type="spellStart"/>
            <w:r w:rsidRPr="00F92EBE">
              <w:rPr>
                <w:i/>
                <w:sz w:val="20"/>
                <w:szCs w:val="20"/>
              </w:rPr>
              <w:t>Psychology</w:t>
            </w:r>
            <w:proofErr w:type="spellEnd"/>
            <w:r w:rsidRPr="00F92EBE">
              <w:rPr>
                <w:i/>
                <w:sz w:val="20"/>
                <w:szCs w:val="20"/>
              </w:rPr>
              <w:t xml:space="preserve">: 126 </w:t>
            </w:r>
            <w:proofErr w:type="spellStart"/>
            <w:r w:rsidRPr="00F92EBE">
              <w:rPr>
                <w:i/>
                <w:sz w:val="20"/>
                <w:szCs w:val="20"/>
              </w:rPr>
              <w:t>pages</w:t>
            </w:r>
            <w:proofErr w:type="spellEnd"/>
            <w:r w:rsidRPr="00F92EBE">
              <w:rPr>
                <w:i/>
                <w:sz w:val="20"/>
                <w:szCs w:val="20"/>
              </w:rPr>
              <w:t>. </w:t>
            </w:r>
            <w:hyperlink r:id="rId9" w:tooltip="ISBN" w:history="1">
              <w:r w:rsidRPr="00F92EBE">
                <w:rPr>
                  <w:i/>
                  <w:sz w:val="20"/>
                  <w:szCs w:val="20"/>
                </w:rPr>
                <w:t>ISBN</w:t>
              </w:r>
            </w:hyperlink>
            <w:r w:rsidRPr="00F92EBE">
              <w:rPr>
                <w:i/>
                <w:sz w:val="20"/>
                <w:szCs w:val="20"/>
              </w:rPr>
              <w:t> </w:t>
            </w:r>
            <w:hyperlink r:id="rId10" w:tooltip="Especial:FuentesDeLibros/978-3-319-15752-8" w:history="1">
              <w:r w:rsidRPr="00F92EBE">
                <w:rPr>
                  <w:i/>
                  <w:sz w:val="20"/>
                  <w:szCs w:val="20"/>
                </w:rPr>
                <w:t>978-3-319-15752-8</w:t>
              </w:r>
            </w:hyperlink>
            <w:r w:rsidR="00FE4140" w:rsidRPr="009A59BF">
              <w:rPr>
                <w:i/>
                <w:sz w:val="20"/>
                <w:szCs w:val="20"/>
              </w:rPr>
              <w:t xml:space="preserve"> </w:t>
            </w:r>
          </w:p>
          <w:p w14:paraId="534C932A" w14:textId="77777777" w:rsidR="00F92EBE" w:rsidRPr="009A59BF" w:rsidRDefault="00F92EBE">
            <w:pPr>
              <w:rPr>
                <w:i/>
                <w:sz w:val="20"/>
                <w:szCs w:val="20"/>
              </w:rPr>
            </w:pPr>
          </w:p>
          <w:p w14:paraId="4CF6A648" w14:textId="77777777" w:rsidR="000229AF" w:rsidRPr="00486759" w:rsidRDefault="000229AF" w:rsidP="00D4148A"/>
        </w:tc>
      </w:tr>
    </w:tbl>
    <w:p w14:paraId="4A1367EC" w14:textId="50C764F0" w:rsidR="00A1397A" w:rsidRDefault="00A1397A" w:rsidP="00752DAD"/>
    <w:p w14:paraId="13A31B98" w14:textId="46FD85A0" w:rsidR="00A1397A" w:rsidRDefault="00A1397A" w:rsidP="00752DAD"/>
    <w:p w14:paraId="06FC251E" w14:textId="027486E4" w:rsidR="00A1397A" w:rsidRDefault="00A1397A" w:rsidP="00752DAD"/>
    <w:p w14:paraId="7AE91B33" w14:textId="7E06F811" w:rsidR="00A1397A" w:rsidRDefault="00A1397A" w:rsidP="00752DAD"/>
    <w:p w14:paraId="6C679D2F" w14:textId="457CA6BE" w:rsidR="00A1397A" w:rsidRDefault="00A1397A" w:rsidP="00752DAD"/>
    <w:p w14:paraId="3CEDC197" w14:textId="08288CD5" w:rsidR="00A1397A" w:rsidRDefault="00A1397A" w:rsidP="00752DAD"/>
    <w:p w14:paraId="16AF8C17" w14:textId="77777777" w:rsidR="00A1397A" w:rsidRDefault="00A1397A" w:rsidP="00752DAD"/>
    <w:sectPr w:rsidR="00A1397A" w:rsidSect="00A32AAE">
      <w:head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43CCE4" w14:textId="77777777" w:rsidR="006644D7" w:rsidRDefault="006644D7" w:rsidP="00550921">
      <w:pPr>
        <w:spacing w:after="0" w:line="240" w:lineRule="auto"/>
      </w:pPr>
      <w:r>
        <w:separator/>
      </w:r>
    </w:p>
  </w:endnote>
  <w:endnote w:type="continuationSeparator" w:id="0">
    <w:p w14:paraId="4C731D61" w14:textId="77777777" w:rsidR="006644D7" w:rsidRDefault="006644D7" w:rsidP="005509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05E2EE" w14:textId="77777777" w:rsidR="006644D7" w:rsidRDefault="006644D7" w:rsidP="00550921">
      <w:pPr>
        <w:spacing w:after="0" w:line="240" w:lineRule="auto"/>
      </w:pPr>
      <w:r>
        <w:separator/>
      </w:r>
    </w:p>
  </w:footnote>
  <w:footnote w:type="continuationSeparator" w:id="0">
    <w:p w14:paraId="221C74EB" w14:textId="77777777" w:rsidR="006644D7" w:rsidRDefault="006644D7" w:rsidP="005509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CAB56" w14:textId="3D3F46DC" w:rsidR="00487D65" w:rsidRDefault="00487D65" w:rsidP="00487D65">
    <w:pPr>
      <w:spacing w:line="240" w:lineRule="auto"/>
      <w:jc w:val="center"/>
    </w:pPr>
    <w:r w:rsidRPr="005154C6">
      <w:rPr>
        <w:b/>
        <w:bCs/>
        <w:sz w:val="20"/>
        <w:szCs w:val="20"/>
      </w:rPr>
      <w:t>UNIVERSIDAD PEDAGÓGICA NACIONAL</w:t>
    </w:r>
    <w:r w:rsidRPr="005154C6">
      <w:rPr>
        <w:b/>
        <w:bCs/>
        <w:sz w:val="20"/>
        <w:szCs w:val="20"/>
      </w:rPr>
      <w:br/>
      <w:t>Facultad de Bellas Artes</w:t>
    </w:r>
    <w:r>
      <w:rPr>
        <w:b/>
        <w:bCs/>
        <w:sz w:val="20"/>
        <w:szCs w:val="20"/>
      </w:rPr>
      <w:t xml:space="preserve">                                                                                                                                        </w:t>
    </w:r>
    <w:r>
      <w:rPr>
        <w:b/>
        <w:bCs/>
      </w:rPr>
      <w:t>L</w:t>
    </w:r>
    <w:r w:rsidR="00D4148A">
      <w:rPr>
        <w:b/>
        <w:bCs/>
      </w:rPr>
      <w:t>icenciatura en Artes Visuales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A62A95"/>
    <w:multiLevelType w:val="hybridMultilevel"/>
    <w:tmpl w:val="BBC27C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A3A20"/>
    <w:multiLevelType w:val="hybridMultilevel"/>
    <w:tmpl w:val="4D2E39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2D1C51E0"/>
    <w:multiLevelType w:val="hybridMultilevel"/>
    <w:tmpl w:val="A93CCEC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 w15:restartNumberingAfterBreak="0">
    <w:nsid w:val="382400C6"/>
    <w:multiLevelType w:val="hybridMultilevel"/>
    <w:tmpl w:val="51B630C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3B2F2CA5"/>
    <w:multiLevelType w:val="hybridMultilevel"/>
    <w:tmpl w:val="1C72C3EA"/>
    <w:lvl w:ilvl="0" w:tplc="E318A6A2">
      <w:start w:val="1"/>
      <w:numFmt w:val="bullet"/>
      <w:lvlText w:val="-"/>
      <w:lvlJc w:val="left"/>
      <w:pPr>
        <w:tabs>
          <w:tab w:val="num" w:pos="720"/>
        </w:tabs>
        <w:ind w:left="720" w:hanging="360"/>
      </w:pPr>
      <w:rPr>
        <w:rFonts w:ascii="Tahoma" w:eastAsia="Times New Roman" w:hAnsi="Tahoma" w:cs="Tahoma"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D977D3"/>
    <w:multiLevelType w:val="hybridMultilevel"/>
    <w:tmpl w:val="07B400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53FF1EFB"/>
    <w:multiLevelType w:val="hybridMultilevel"/>
    <w:tmpl w:val="5B5AFA4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677B2745"/>
    <w:multiLevelType w:val="hybridMultilevel"/>
    <w:tmpl w:val="8C1C8A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378149D"/>
    <w:multiLevelType w:val="hybridMultilevel"/>
    <w:tmpl w:val="D35E67A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73E27904"/>
    <w:multiLevelType w:val="hybridMultilevel"/>
    <w:tmpl w:val="D06078E4"/>
    <w:lvl w:ilvl="0" w:tplc="240A0001">
      <w:start w:val="1"/>
      <w:numFmt w:val="bullet"/>
      <w:lvlText w:val=""/>
      <w:lvlJc w:val="left"/>
      <w:pPr>
        <w:ind w:left="758" w:hanging="360"/>
      </w:pPr>
      <w:rPr>
        <w:rFonts w:ascii="Symbol" w:hAnsi="Symbol" w:hint="default"/>
      </w:rPr>
    </w:lvl>
    <w:lvl w:ilvl="1" w:tplc="240A0003" w:tentative="1">
      <w:start w:val="1"/>
      <w:numFmt w:val="bullet"/>
      <w:lvlText w:val="o"/>
      <w:lvlJc w:val="left"/>
      <w:pPr>
        <w:ind w:left="1478" w:hanging="360"/>
      </w:pPr>
      <w:rPr>
        <w:rFonts w:ascii="Courier New" w:hAnsi="Courier New" w:cs="Courier New" w:hint="default"/>
      </w:rPr>
    </w:lvl>
    <w:lvl w:ilvl="2" w:tplc="240A0005" w:tentative="1">
      <w:start w:val="1"/>
      <w:numFmt w:val="bullet"/>
      <w:lvlText w:val=""/>
      <w:lvlJc w:val="left"/>
      <w:pPr>
        <w:ind w:left="2198" w:hanging="360"/>
      </w:pPr>
      <w:rPr>
        <w:rFonts w:ascii="Wingdings" w:hAnsi="Wingdings" w:hint="default"/>
      </w:rPr>
    </w:lvl>
    <w:lvl w:ilvl="3" w:tplc="240A0001" w:tentative="1">
      <w:start w:val="1"/>
      <w:numFmt w:val="bullet"/>
      <w:lvlText w:val=""/>
      <w:lvlJc w:val="left"/>
      <w:pPr>
        <w:ind w:left="2918" w:hanging="360"/>
      </w:pPr>
      <w:rPr>
        <w:rFonts w:ascii="Symbol" w:hAnsi="Symbol" w:hint="default"/>
      </w:rPr>
    </w:lvl>
    <w:lvl w:ilvl="4" w:tplc="240A0003" w:tentative="1">
      <w:start w:val="1"/>
      <w:numFmt w:val="bullet"/>
      <w:lvlText w:val="o"/>
      <w:lvlJc w:val="left"/>
      <w:pPr>
        <w:ind w:left="3638" w:hanging="360"/>
      </w:pPr>
      <w:rPr>
        <w:rFonts w:ascii="Courier New" w:hAnsi="Courier New" w:cs="Courier New" w:hint="default"/>
      </w:rPr>
    </w:lvl>
    <w:lvl w:ilvl="5" w:tplc="240A0005" w:tentative="1">
      <w:start w:val="1"/>
      <w:numFmt w:val="bullet"/>
      <w:lvlText w:val=""/>
      <w:lvlJc w:val="left"/>
      <w:pPr>
        <w:ind w:left="4358" w:hanging="360"/>
      </w:pPr>
      <w:rPr>
        <w:rFonts w:ascii="Wingdings" w:hAnsi="Wingdings" w:hint="default"/>
      </w:rPr>
    </w:lvl>
    <w:lvl w:ilvl="6" w:tplc="240A0001" w:tentative="1">
      <w:start w:val="1"/>
      <w:numFmt w:val="bullet"/>
      <w:lvlText w:val=""/>
      <w:lvlJc w:val="left"/>
      <w:pPr>
        <w:ind w:left="5078" w:hanging="360"/>
      </w:pPr>
      <w:rPr>
        <w:rFonts w:ascii="Symbol" w:hAnsi="Symbol" w:hint="default"/>
      </w:rPr>
    </w:lvl>
    <w:lvl w:ilvl="7" w:tplc="240A0003" w:tentative="1">
      <w:start w:val="1"/>
      <w:numFmt w:val="bullet"/>
      <w:lvlText w:val="o"/>
      <w:lvlJc w:val="left"/>
      <w:pPr>
        <w:ind w:left="5798" w:hanging="360"/>
      </w:pPr>
      <w:rPr>
        <w:rFonts w:ascii="Courier New" w:hAnsi="Courier New" w:cs="Courier New" w:hint="default"/>
      </w:rPr>
    </w:lvl>
    <w:lvl w:ilvl="8" w:tplc="240A0005" w:tentative="1">
      <w:start w:val="1"/>
      <w:numFmt w:val="bullet"/>
      <w:lvlText w:val=""/>
      <w:lvlJc w:val="left"/>
      <w:pPr>
        <w:ind w:left="6518" w:hanging="360"/>
      </w:pPr>
      <w:rPr>
        <w:rFonts w:ascii="Wingdings" w:hAnsi="Wingdings" w:hint="default"/>
      </w:rPr>
    </w:lvl>
  </w:abstractNum>
  <w:abstractNum w:abstractNumId="10" w15:restartNumberingAfterBreak="0">
    <w:nsid w:val="7F510CEE"/>
    <w:multiLevelType w:val="hybridMultilevel"/>
    <w:tmpl w:val="6A62B33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10"/>
  </w:num>
  <w:num w:numId="3">
    <w:abstractNumId w:val="8"/>
  </w:num>
  <w:num w:numId="4">
    <w:abstractNumId w:val="3"/>
  </w:num>
  <w:num w:numId="5">
    <w:abstractNumId w:val="9"/>
  </w:num>
  <w:num w:numId="6">
    <w:abstractNumId w:val="7"/>
  </w:num>
  <w:num w:numId="7">
    <w:abstractNumId w:val="0"/>
  </w:num>
  <w:num w:numId="8">
    <w:abstractNumId w:val="1"/>
  </w:num>
  <w:num w:numId="9">
    <w:abstractNumId w:val="5"/>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CO" w:vendorID="64" w:dllVersion="6" w:nlCheck="1" w:checkStyle="0"/>
  <w:activeWritingStyle w:appName="MSWord" w:lang="es-ES_tradnl" w:vendorID="64" w:dllVersion="6" w:nlCheck="1" w:checkStyle="1"/>
  <w:activeWritingStyle w:appName="MSWord" w:lang="fr-FR" w:vendorID="64" w:dllVersion="6" w:nlCheck="1" w:checkStyle="1"/>
  <w:activeWritingStyle w:appName="MSWord" w:lang="es-ES" w:vendorID="64" w:dllVersion="6" w:nlCheck="1" w:checkStyle="1"/>
  <w:activeWritingStyle w:appName="MSWord" w:lang="es-CO" w:vendorID="64" w:dllVersion="4096" w:nlCheck="1" w:checkStyle="0"/>
  <w:activeWritingStyle w:appName="MSWord" w:lang="es-ES_tradnl"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CO" w:vendorID="64" w:dllVersion="0"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6759"/>
    <w:rsid w:val="00014C42"/>
    <w:rsid w:val="000229AF"/>
    <w:rsid w:val="00022F11"/>
    <w:rsid w:val="000602C0"/>
    <w:rsid w:val="000826A0"/>
    <w:rsid w:val="00083557"/>
    <w:rsid w:val="00083FE4"/>
    <w:rsid w:val="000A5D26"/>
    <w:rsid w:val="000D26C6"/>
    <w:rsid w:val="000E4C6F"/>
    <w:rsid w:val="00100F2D"/>
    <w:rsid w:val="00105D0C"/>
    <w:rsid w:val="001122D7"/>
    <w:rsid w:val="00124699"/>
    <w:rsid w:val="00152E71"/>
    <w:rsid w:val="0017341B"/>
    <w:rsid w:val="00180AB7"/>
    <w:rsid w:val="001811F3"/>
    <w:rsid w:val="001A7541"/>
    <w:rsid w:val="001E5A28"/>
    <w:rsid w:val="001F065E"/>
    <w:rsid w:val="001F4D93"/>
    <w:rsid w:val="00200A4A"/>
    <w:rsid w:val="002033F8"/>
    <w:rsid w:val="002234D5"/>
    <w:rsid w:val="00225211"/>
    <w:rsid w:val="00234402"/>
    <w:rsid w:val="00244044"/>
    <w:rsid w:val="00247784"/>
    <w:rsid w:val="00252376"/>
    <w:rsid w:val="00253A1B"/>
    <w:rsid w:val="00257EE5"/>
    <w:rsid w:val="00265ECE"/>
    <w:rsid w:val="00273235"/>
    <w:rsid w:val="002820F1"/>
    <w:rsid w:val="002A6C75"/>
    <w:rsid w:val="002D3A4A"/>
    <w:rsid w:val="002E47DE"/>
    <w:rsid w:val="002E68BA"/>
    <w:rsid w:val="00300A4A"/>
    <w:rsid w:val="00305DB3"/>
    <w:rsid w:val="003122C5"/>
    <w:rsid w:val="003141AC"/>
    <w:rsid w:val="00322FB6"/>
    <w:rsid w:val="00334539"/>
    <w:rsid w:val="00350392"/>
    <w:rsid w:val="003554A8"/>
    <w:rsid w:val="0037034F"/>
    <w:rsid w:val="003A0A00"/>
    <w:rsid w:val="003A0DF3"/>
    <w:rsid w:val="003A4698"/>
    <w:rsid w:val="003D1863"/>
    <w:rsid w:val="003F20E6"/>
    <w:rsid w:val="003F5017"/>
    <w:rsid w:val="003F5429"/>
    <w:rsid w:val="00406B9B"/>
    <w:rsid w:val="0040775C"/>
    <w:rsid w:val="0041450C"/>
    <w:rsid w:val="00434169"/>
    <w:rsid w:val="00460B81"/>
    <w:rsid w:val="00467DFF"/>
    <w:rsid w:val="004825C0"/>
    <w:rsid w:val="004843D2"/>
    <w:rsid w:val="00486759"/>
    <w:rsid w:val="00487D65"/>
    <w:rsid w:val="004A3372"/>
    <w:rsid w:val="004B282B"/>
    <w:rsid w:val="004B4776"/>
    <w:rsid w:val="004C37EA"/>
    <w:rsid w:val="004C3CA1"/>
    <w:rsid w:val="004C5AF7"/>
    <w:rsid w:val="004D1DEE"/>
    <w:rsid w:val="004F11BF"/>
    <w:rsid w:val="004F2477"/>
    <w:rsid w:val="00502BA6"/>
    <w:rsid w:val="0050660D"/>
    <w:rsid w:val="005154C6"/>
    <w:rsid w:val="00524E9E"/>
    <w:rsid w:val="00544B6F"/>
    <w:rsid w:val="00550921"/>
    <w:rsid w:val="00563875"/>
    <w:rsid w:val="005653EB"/>
    <w:rsid w:val="00565ED3"/>
    <w:rsid w:val="00584DB1"/>
    <w:rsid w:val="005A61BD"/>
    <w:rsid w:val="005A79C8"/>
    <w:rsid w:val="005B463B"/>
    <w:rsid w:val="005C29C7"/>
    <w:rsid w:val="005C787F"/>
    <w:rsid w:val="005D4163"/>
    <w:rsid w:val="005E2999"/>
    <w:rsid w:val="005E6DBC"/>
    <w:rsid w:val="005E7DE1"/>
    <w:rsid w:val="00615E8A"/>
    <w:rsid w:val="006227B1"/>
    <w:rsid w:val="00630D8A"/>
    <w:rsid w:val="00632CD4"/>
    <w:rsid w:val="00647943"/>
    <w:rsid w:val="0065346F"/>
    <w:rsid w:val="0065394D"/>
    <w:rsid w:val="006644D7"/>
    <w:rsid w:val="00664F68"/>
    <w:rsid w:val="00666CBE"/>
    <w:rsid w:val="0066716A"/>
    <w:rsid w:val="006679E7"/>
    <w:rsid w:val="00674ED3"/>
    <w:rsid w:val="006860C8"/>
    <w:rsid w:val="006A2BAB"/>
    <w:rsid w:val="006B03F4"/>
    <w:rsid w:val="006B0701"/>
    <w:rsid w:val="006C2C14"/>
    <w:rsid w:val="006D334D"/>
    <w:rsid w:val="006D64EC"/>
    <w:rsid w:val="006E71A2"/>
    <w:rsid w:val="006F2032"/>
    <w:rsid w:val="007078B9"/>
    <w:rsid w:val="00712A54"/>
    <w:rsid w:val="007231D9"/>
    <w:rsid w:val="0072385B"/>
    <w:rsid w:val="00727768"/>
    <w:rsid w:val="00731630"/>
    <w:rsid w:val="00732474"/>
    <w:rsid w:val="00750C6E"/>
    <w:rsid w:val="00752DAD"/>
    <w:rsid w:val="0077518C"/>
    <w:rsid w:val="007810BB"/>
    <w:rsid w:val="0078202D"/>
    <w:rsid w:val="00786A10"/>
    <w:rsid w:val="0078767E"/>
    <w:rsid w:val="007B093B"/>
    <w:rsid w:val="007B372F"/>
    <w:rsid w:val="007C142A"/>
    <w:rsid w:val="007C3E2C"/>
    <w:rsid w:val="007E7A34"/>
    <w:rsid w:val="007F5636"/>
    <w:rsid w:val="00802081"/>
    <w:rsid w:val="0080437E"/>
    <w:rsid w:val="00804D77"/>
    <w:rsid w:val="00805BC4"/>
    <w:rsid w:val="00806A5B"/>
    <w:rsid w:val="008235F3"/>
    <w:rsid w:val="0084323C"/>
    <w:rsid w:val="00850745"/>
    <w:rsid w:val="00856C8A"/>
    <w:rsid w:val="008604CE"/>
    <w:rsid w:val="0086133B"/>
    <w:rsid w:val="0088563D"/>
    <w:rsid w:val="008A2EB9"/>
    <w:rsid w:val="008A4ED3"/>
    <w:rsid w:val="008C3049"/>
    <w:rsid w:val="008C66A3"/>
    <w:rsid w:val="008D354D"/>
    <w:rsid w:val="008E27D2"/>
    <w:rsid w:val="008E5AB0"/>
    <w:rsid w:val="008F0255"/>
    <w:rsid w:val="00912CD1"/>
    <w:rsid w:val="009131C9"/>
    <w:rsid w:val="0092478A"/>
    <w:rsid w:val="0093181E"/>
    <w:rsid w:val="00934650"/>
    <w:rsid w:val="00937176"/>
    <w:rsid w:val="00947E5F"/>
    <w:rsid w:val="00953D9E"/>
    <w:rsid w:val="00957715"/>
    <w:rsid w:val="00972B62"/>
    <w:rsid w:val="00985768"/>
    <w:rsid w:val="009A5993"/>
    <w:rsid w:val="009A59BF"/>
    <w:rsid w:val="009A67E3"/>
    <w:rsid w:val="009B5838"/>
    <w:rsid w:val="009C151C"/>
    <w:rsid w:val="009C1998"/>
    <w:rsid w:val="009C2C80"/>
    <w:rsid w:val="009C5747"/>
    <w:rsid w:val="009E06BC"/>
    <w:rsid w:val="009E2799"/>
    <w:rsid w:val="009F1DF0"/>
    <w:rsid w:val="00A109CB"/>
    <w:rsid w:val="00A1397A"/>
    <w:rsid w:val="00A32AAE"/>
    <w:rsid w:val="00A4239A"/>
    <w:rsid w:val="00A44522"/>
    <w:rsid w:val="00A515AC"/>
    <w:rsid w:val="00A51904"/>
    <w:rsid w:val="00A51EF2"/>
    <w:rsid w:val="00A610C2"/>
    <w:rsid w:val="00A63936"/>
    <w:rsid w:val="00A75E22"/>
    <w:rsid w:val="00A7686E"/>
    <w:rsid w:val="00A82898"/>
    <w:rsid w:val="00A93DAA"/>
    <w:rsid w:val="00AC197D"/>
    <w:rsid w:val="00AC2523"/>
    <w:rsid w:val="00AC7135"/>
    <w:rsid w:val="00AD1B96"/>
    <w:rsid w:val="00AE718F"/>
    <w:rsid w:val="00B009F7"/>
    <w:rsid w:val="00B04412"/>
    <w:rsid w:val="00B07B0E"/>
    <w:rsid w:val="00B301F5"/>
    <w:rsid w:val="00B42C92"/>
    <w:rsid w:val="00B56A3D"/>
    <w:rsid w:val="00B6210A"/>
    <w:rsid w:val="00B74E18"/>
    <w:rsid w:val="00B8070F"/>
    <w:rsid w:val="00B8497B"/>
    <w:rsid w:val="00B857DD"/>
    <w:rsid w:val="00BA1DE4"/>
    <w:rsid w:val="00BA7EDD"/>
    <w:rsid w:val="00BB354A"/>
    <w:rsid w:val="00BE6050"/>
    <w:rsid w:val="00C0193A"/>
    <w:rsid w:val="00C1671D"/>
    <w:rsid w:val="00C2030C"/>
    <w:rsid w:val="00C25277"/>
    <w:rsid w:val="00C30C62"/>
    <w:rsid w:val="00C41C58"/>
    <w:rsid w:val="00C428AE"/>
    <w:rsid w:val="00C526EC"/>
    <w:rsid w:val="00C54CE0"/>
    <w:rsid w:val="00C74B73"/>
    <w:rsid w:val="00C93A95"/>
    <w:rsid w:val="00CA2ABD"/>
    <w:rsid w:val="00CC00FB"/>
    <w:rsid w:val="00CD0AF3"/>
    <w:rsid w:val="00CD2779"/>
    <w:rsid w:val="00CD4444"/>
    <w:rsid w:val="00CE2093"/>
    <w:rsid w:val="00CE77ED"/>
    <w:rsid w:val="00CF2FF9"/>
    <w:rsid w:val="00D05607"/>
    <w:rsid w:val="00D05BAC"/>
    <w:rsid w:val="00D12518"/>
    <w:rsid w:val="00D16006"/>
    <w:rsid w:val="00D26CEC"/>
    <w:rsid w:val="00D3386E"/>
    <w:rsid w:val="00D4148A"/>
    <w:rsid w:val="00D47294"/>
    <w:rsid w:val="00D573B9"/>
    <w:rsid w:val="00D6057B"/>
    <w:rsid w:val="00D60BAF"/>
    <w:rsid w:val="00D66939"/>
    <w:rsid w:val="00D73AD3"/>
    <w:rsid w:val="00D83D2F"/>
    <w:rsid w:val="00DA409D"/>
    <w:rsid w:val="00DA7CC8"/>
    <w:rsid w:val="00DB0EC4"/>
    <w:rsid w:val="00DB2902"/>
    <w:rsid w:val="00DB4737"/>
    <w:rsid w:val="00DB5052"/>
    <w:rsid w:val="00DC4FBF"/>
    <w:rsid w:val="00DC7CDF"/>
    <w:rsid w:val="00DD7059"/>
    <w:rsid w:val="00E07EFC"/>
    <w:rsid w:val="00E21C88"/>
    <w:rsid w:val="00E2450A"/>
    <w:rsid w:val="00E25252"/>
    <w:rsid w:val="00E37161"/>
    <w:rsid w:val="00E42B48"/>
    <w:rsid w:val="00E44D1B"/>
    <w:rsid w:val="00E50EBB"/>
    <w:rsid w:val="00E516AE"/>
    <w:rsid w:val="00E62A6B"/>
    <w:rsid w:val="00E7334D"/>
    <w:rsid w:val="00E75621"/>
    <w:rsid w:val="00E828E4"/>
    <w:rsid w:val="00E93A18"/>
    <w:rsid w:val="00EA01DC"/>
    <w:rsid w:val="00EA6934"/>
    <w:rsid w:val="00EB0A85"/>
    <w:rsid w:val="00EE2409"/>
    <w:rsid w:val="00EF1535"/>
    <w:rsid w:val="00EF46B5"/>
    <w:rsid w:val="00EF6D5B"/>
    <w:rsid w:val="00F125F2"/>
    <w:rsid w:val="00F16D49"/>
    <w:rsid w:val="00F26C75"/>
    <w:rsid w:val="00F31889"/>
    <w:rsid w:val="00F332C3"/>
    <w:rsid w:val="00F60D34"/>
    <w:rsid w:val="00F64565"/>
    <w:rsid w:val="00F645B4"/>
    <w:rsid w:val="00F6460D"/>
    <w:rsid w:val="00F80B44"/>
    <w:rsid w:val="00F839C9"/>
    <w:rsid w:val="00F84E72"/>
    <w:rsid w:val="00F92EBE"/>
    <w:rsid w:val="00F96202"/>
    <w:rsid w:val="00FB3FCA"/>
    <w:rsid w:val="00FB6F82"/>
    <w:rsid w:val="00FC3BDE"/>
    <w:rsid w:val="00FD468A"/>
    <w:rsid w:val="00FE4140"/>
    <w:rsid w:val="00FF1CBF"/>
    <w:rsid w:val="00FF3853"/>
    <w:rsid w:val="00FF5A57"/>
    <w:rsid w:val="00FF734F"/>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7F6D0"/>
  <w15:docId w15:val="{4FD0900B-BECE-40C0-A24E-59ACC6062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CD0AF3"/>
  </w:style>
  <w:style w:type="paragraph" w:styleId="Ttulo1">
    <w:name w:val="heading 1"/>
    <w:basedOn w:val="Normal"/>
    <w:link w:val="Ttulo1Car"/>
    <w:uiPriority w:val="9"/>
    <w:qFormat/>
    <w:rsid w:val="00AD1B9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48675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86759"/>
    <w:rPr>
      <w:rFonts w:ascii="Tahoma" w:hAnsi="Tahoma" w:cs="Tahoma"/>
      <w:sz w:val="16"/>
      <w:szCs w:val="16"/>
    </w:rPr>
  </w:style>
  <w:style w:type="table" w:styleId="Tablaconcuadrcula">
    <w:name w:val="Table Grid"/>
    <w:basedOn w:val="Tablanormal"/>
    <w:uiPriority w:val="59"/>
    <w:rsid w:val="004867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nhideWhenUsed/>
    <w:rsid w:val="00550921"/>
    <w:pPr>
      <w:spacing w:after="0" w:line="240" w:lineRule="auto"/>
    </w:pPr>
    <w:rPr>
      <w:sz w:val="20"/>
      <w:szCs w:val="20"/>
    </w:rPr>
  </w:style>
  <w:style w:type="character" w:customStyle="1" w:styleId="TextonotapieCar">
    <w:name w:val="Texto nota pie Car"/>
    <w:basedOn w:val="Fuentedeprrafopredeter"/>
    <w:link w:val="Textonotapie"/>
    <w:rsid w:val="00550921"/>
    <w:rPr>
      <w:sz w:val="20"/>
      <w:szCs w:val="20"/>
    </w:rPr>
  </w:style>
  <w:style w:type="character" w:styleId="Refdenotaalpie">
    <w:name w:val="footnote reference"/>
    <w:basedOn w:val="Fuentedeprrafopredeter"/>
    <w:uiPriority w:val="99"/>
    <w:semiHidden/>
    <w:unhideWhenUsed/>
    <w:rsid w:val="00550921"/>
    <w:rPr>
      <w:vertAlign w:val="superscript"/>
    </w:rPr>
  </w:style>
  <w:style w:type="paragraph" w:styleId="Prrafodelista">
    <w:name w:val="List Paragraph"/>
    <w:basedOn w:val="Normal"/>
    <w:uiPriority w:val="34"/>
    <w:qFormat/>
    <w:rsid w:val="00550921"/>
    <w:pPr>
      <w:ind w:left="720"/>
      <w:contextualSpacing/>
    </w:pPr>
  </w:style>
  <w:style w:type="character" w:styleId="Hipervnculo">
    <w:name w:val="Hyperlink"/>
    <w:rsid w:val="00D83D2F"/>
    <w:rPr>
      <w:color w:val="0000FF"/>
      <w:u w:val="single"/>
    </w:rPr>
  </w:style>
  <w:style w:type="character" w:customStyle="1" w:styleId="WW8Num2z0">
    <w:name w:val="WW8Num2z0"/>
    <w:rsid w:val="00D83D2F"/>
    <w:rPr>
      <w:rFonts w:ascii="Wingdings" w:hAnsi="Wingdings"/>
    </w:rPr>
  </w:style>
  <w:style w:type="character" w:styleId="nfasis">
    <w:name w:val="Emphasis"/>
    <w:qFormat/>
    <w:rsid w:val="00D83D2F"/>
    <w:rPr>
      <w:b/>
      <w:bCs/>
      <w:i w:val="0"/>
      <w:iCs w:val="0"/>
    </w:rPr>
  </w:style>
  <w:style w:type="paragraph" w:styleId="NormalWeb">
    <w:name w:val="Normal (Web)"/>
    <w:basedOn w:val="Normal"/>
    <w:uiPriority w:val="99"/>
    <w:unhideWhenUsed/>
    <w:rsid w:val="00732474"/>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Mencinsinresolver1">
    <w:name w:val="Mención sin resolver1"/>
    <w:basedOn w:val="Fuentedeprrafopredeter"/>
    <w:uiPriority w:val="99"/>
    <w:semiHidden/>
    <w:unhideWhenUsed/>
    <w:rsid w:val="00850745"/>
    <w:rPr>
      <w:color w:val="605E5C"/>
      <w:shd w:val="clear" w:color="auto" w:fill="E1DFDD"/>
    </w:rPr>
  </w:style>
  <w:style w:type="paragraph" w:styleId="Encabezado">
    <w:name w:val="header"/>
    <w:basedOn w:val="Normal"/>
    <w:link w:val="EncabezadoCar"/>
    <w:uiPriority w:val="99"/>
    <w:unhideWhenUsed/>
    <w:rsid w:val="00487D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87D65"/>
  </w:style>
  <w:style w:type="paragraph" w:styleId="Piedepgina">
    <w:name w:val="footer"/>
    <w:basedOn w:val="Normal"/>
    <w:link w:val="PiedepginaCar"/>
    <w:uiPriority w:val="99"/>
    <w:unhideWhenUsed/>
    <w:rsid w:val="00487D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7D65"/>
  </w:style>
  <w:style w:type="character" w:styleId="Mencinsinresolver">
    <w:name w:val="Unresolved Mention"/>
    <w:basedOn w:val="Fuentedeprrafopredeter"/>
    <w:uiPriority w:val="99"/>
    <w:rsid w:val="006C2C14"/>
    <w:rPr>
      <w:color w:val="605E5C"/>
      <w:shd w:val="clear" w:color="auto" w:fill="E1DFDD"/>
    </w:rPr>
  </w:style>
  <w:style w:type="character" w:customStyle="1" w:styleId="Ttulo1Car">
    <w:name w:val="Título 1 Car"/>
    <w:basedOn w:val="Fuentedeprrafopredeter"/>
    <w:link w:val="Ttulo1"/>
    <w:uiPriority w:val="9"/>
    <w:rsid w:val="00AD1B96"/>
    <w:rPr>
      <w:rFonts w:ascii="Times New Roman" w:eastAsia="Times New Roman" w:hAnsi="Times New Roman" w:cs="Times New Roman"/>
      <w:b/>
      <w:bCs/>
      <w:kern w:val="36"/>
      <w:sz w:val="48"/>
      <w:szCs w:val="48"/>
      <w:lang w:eastAsia="es-CO"/>
    </w:rPr>
  </w:style>
  <w:style w:type="character" w:customStyle="1" w:styleId="metadata-value">
    <w:name w:val="metadata-value"/>
    <w:basedOn w:val="Fuentedeprrafopredeter"/>
    <w:rsid w:val="00AD1B96"/>
  </w:style>
  <w:style w:type="paragraph" w:customStyle="1" w:styleId="font8">
    <w:name w:val="font_8"/>
    <w:basedOn w:val="Normal"/>
    <w:rsid w:val="00A82898"/>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wixguard">
    <w:name w:val="wixguard"/>
    <w:basedOn w:val="Fuentedeprrafopredeter"/>
    <w:rsid w:val="00A82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340788">
      <w:bodyDiv w:val="1"/>
      <w:marLeft w:val="0"/>
      <w:marRight w:val="0"/>
      <w:marTop w:val="0"/>
      <w:marBottom w:val="0"/>
      <w:divBdr>
        <w:top w:val="none" w:sz="0" w:space="0" w:color="auto"/>
        <w:left w:val="none" w:sz="0" w:space="0" w:color="auto"/>
        <w:bottom w:val="none" w:sz="0" w:space="0" w:color="auto"/>
        <w:right w:val="none" w:sz="0" w:space="0" w:color="auto"/>
      </w:divBdr>
      <w:divsChild>
        <w:div w:id="250242699">
          <w:marLeft w:val="0"/>
          <w:marRight w:val="0"/>
          <w:marTop w:val="0"/>
          <w:marBottom w:val="0"/>
          <w:divBdr>
            <w:top w:val="none" w:sz="0" w:space="0" w:color="auto"/>
            <w:left w:val="none" w:sz="0" w:space="0" w:color="auto"/>
            <w:bottom w:val="none" w:sz="0" w:space="0" w:color="auto"/>
            <w:right w:val="none" w:sz="0" w:space="0" w:color="auto"/>
          </w:divBdr>
        </w:div>
        <w:div w:id="317417995">
          <w:marLeft w:val="0"/>
          <w:marRight w:val="0"/>
          <w:marTop w:val="0"/>
          <w:marBottom w:val="0"/>
          <w:divBdr>
            <w:top w:val="none" w:sz="0" w:space="0" w:color="auto"/>
            <w:left w:val="none" w:sz="0" w:space="0" w:color="auto"/>
            <w:bottom w:val="none" w:sz="0" w:space="0" w:color="auto"/>
            <w:right w:val="none" w:sz="0" w:space="0" w:color="auto"/>
          </w:divBdr>
        </w:div>
        <w:div w:id="1256551225">
          <w:marLeft w:val="0"/>
          <w:marRight w:val="0"/>
          <w:marTop w:val="0"/>
          <w:marBottom w:val="0"/>
          <w:divBdr>
            <w:top w:val="none" w:sz="0" w:space="0" w:color="auto"/>
            <w:left w:val="none" w:sz="0" w:space="0" w:color="auto"/>
            <w:bottom w:val="none" w:sz="0" w:space="0" w:color="auto"/>
            <w:right w:val="none" w:sz="0" w:space="0" w:color="auto"/>
          </w:divBdr>
        </w:div>
        <w:div w:id="2017339318">
          <w:marLeft w:val="0"/>
          <w:marRight w:val="0"/>
          <w:marTop w:val="0"/>
          <w:marBottom w:val="0"/>
          <w:divBdr>
            <w:top w:val="none" w:sz="0" w:space="0" w:color="auto"/>
            <w:left w:val="none" w:sz="0" w:space="0" w:color="auto"/>
            <w:bottom w:val="none" w:sz="0" w:space="0" w:color="auto"/>
            <w:right w:val="none" w:sz="0" w:space="0" w:color="auto"/>
          </w:divBdr>
        </w:div>
      </w:divsChild>
    </w:div>
    <w:div w:id="298849663">
      <w:bodyDiv w:val="1"/>
      <w:marLeft w:val="0"/>
      <w:marRight w:val="0"/>
      <w:marTop w:val="0"/>
      <w:marBottom w:val="0"/>
      <w:divBdr>
        <w:top w:val="none" w:sz="0" w:space="0" w:color="auto"/>
        <w:left w:val="none" w:sz="0" w:space="0" w:color="auto"/>
        <w:bottom w:val="none" w:sz="0" w:space="0" w:color="auto"/>
        <w:right w:val="none" w:sz="0" w:space="0" w:color="auto"/>
      </w:divBdr>
    </w:div>
    <w:div w:id="356277560">
      <w:bodyDiv w:val="1"/>
      <w:marLeft w:val="0"/>
      <w:marRight w:val="0"/>
      <w:marTop w:val="0"/>
      <w:marBottom w:val="0"/>
      <w:divBdr>
        <w:top w:val="none" w:sz="0" w:space="0" w:color="auto"/>
        <w:left w:val="none" w:sz="0" w:space="0" w:color="auto"/>
        <w:bottom w:val="none" w:sz="0" w:space="0" w:color="auto"/>
        <w:right w:val="none" w:sz="0" w:space="0" w:color="auto"/>
      </w:divBdr>
    </w:div>
    <w:div w:id="363676444">
      <w:bodyDiv w:val="1"/>
      <w:marLeft w:val="0"/>
      <w:marRight w:val="0"/>
      <w:marTop w:val="0"/>
      <w:marBottom w:val="0"/>
      <w:divBdr>
        <w:top w:val="none" w:sz="0" w:space="0" w:color="auto"/>
        <w:left w:val="none" w:sz="0" w:space="0" w:color="auto"/>
        <w:bottom w:val="none" w:sz="0" w:space="0" w:color="auto"/>
        <w:right w:val="none" w:sz="0" w:space="0" w:color="auto"/>
      </w:divBdr>
      <w:divsChild>
        <w:div w:id="1547789363">
          <w:marLeft w:val="0"/>
          <w:marRight w:val="0"/>
          <w:marTop w:val="75"/>
          <w:marBottom w:val="0"/>
          <w:divBdr>
            <w:top w:val="none" w:sz="0" w:space="0" w:color="auto"/>
            <w:left w:val="none" w:sz="0" w:space="0" w:color="auto"/>
            <w:bottom w:val="none" w:sz="0" w:space="0" w:color="auto"/>
            <w:right w:val="none" w:sz="0" w:space="0" w:color="auto"/>
          </w:divBdr>
        </w:div>
      </w:divsChild>
    </w:div>
    <w:div w:id="1719550330">
      <w:bodyDiv w:val="1"/>
      <w:marLeft w:val="0"/>
      <w:marRight w:val="0"/>
      <w:marTop w:val="0"/>
      <w:marBottom w:val="0"/>
      <w:divBdr>
        <w:top w:val="none" w:sz="0" w:space="0" w:color="auto"/>
        <w:left w:val="none" w:sz="0" w:space="0" w:color="auto"/>
        <w:bottom w:val="none" w:sz="0" w:space="0" w:color="auto"/>
        <w:right w:val="none" w:sz="0" w:space="0" w:color="auto"/>
      </w:divBdr>
      <w:divsChild>
        <w:div w:id="796143635">
          <w:marLeft w:val="0"/>
          <w:marRight w:val="0"/>
          <w:marTop w:val="75"/>
          <w:marBottom w:val="0"/>
          <w:divBdr>
            <w:top w:val="none" w:sz="0" w:space="0" w:color="auto"/>
            <w:left w:val="none" w:sz="0" w:space="0" w:color="auto"/>
            <w:bottom w:val="none" w:sz="0" w:space="0" w:color="auto"/>
            <w:right w:val="none" w:sz="0" w:space="0" w:color="auto"/>
          </w:divBdr>
        </w:div>
      </w:divsChild>
    </w:div>
    <w:div w:id="1896118593">
      <w:bodyDiv w:val="1"/>
      <w:marLeft w:val="0"/>
      <w:marRight w:val="0"/>
      <w:marTop w:val="0"/>
      <w:marBottom w:val="0"/>
      <w:divBdr>
        <w:top w:val="none" w:sz="0" w:space="0" w:color="auto"/>
        <w:left w:val="none" w:sz="0" w:space="0" w:color="auto"/>
        <w:bottom w:val="none" w:sz="0" w:space="0" w:color="auto"/>
        <w:right w:val="none" w:sz="0" w:space="0" w:color="auto"/>
      </w:divBdr>
    </w:div>
    <w:div w:id="195690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rsodiogenes.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es.wikipedia.org/wiki/Especial:FuentesDeLibros/978-3-319-15752-8" TargetMode="External"/><Relationship Id="rId4" Type="http://schemas.openxmlformats.org/officeDocument/2006/relationships/settings" Target="settings.xml"/><Relationship Id="rId9" Type="http://schemas.openxmlformats.org/officeDocument/2006/relationships/hyperlink" Target="https://es.wikipedia.org/wiki/ISB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8B42D7-B1CF-4073-9308-ABF9C489A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2010</Words>
  <Characters>11061</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13045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carlosbgonzalez</dc:creator>
  <cp:lastModifiedBy>CATALINA CAMPUZANO RODRIGUEZ</cp:lastModifiedBy>
  <cp:revision>2</cp:revision>
  <dcterms:created xsi:type="dcterms:W3CDTF">2025-02-04T02:14:00Z</dcterms:created>
  <dcterms:modified xsi:type="dcterms:W3CDTF">2025-02-04T02:14:00Z</dcterms:modified>
</cp:coreProperties>
</file>